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kern w:val="0"/>
          <w:sz w:val="32"/>
          <w:szCs w:val="44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44"/>
        </w:rPr>
        <w:t>附件1-</w:t>
      </w:r>
      <w:r>
        <w:rPr>
          <w:rFonts w:ascii="黑体" w:hAnsi="黑体" w:eastAsia="黑体" w:cs="仿宋_GB2312"/>
          <w:bCs/>
          <w:kern w:val="0"/>
          <w:sz w:val="32"/>
          <w:szCs w:val="44"/>
        </w:rPr>
        <w:t>8</w:t>
      </w:r>
    </w:p>
    <w:p>
      <w:pPr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  <w:t>食品经营许可现场核查表</w:t>
      </w:r>
    </w:p>
    <w:p>
      <w:pPr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  <w:t>（专用</w:t>
      </w: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  <w:lang w:eastAsia="zh-CN"/>
        </w:rPr>
        <w:t>操作</w:t>
      </w: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  <w:t>场所）</w:t>
      </w:r>
    </w:p>
    <w:p>
      <w:pPr>
        <w:spacing w:after="156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56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56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56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56" w:afterLines="5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after="156" w:afterLines="50"/>
        <w:ind w:firstLine="1807" w:firstLineChars="500"/>
        <w:rPr>
          <w:rFonts w:ascii="仿宋_GB2312" w:hAnsi="宋体" w:eastAsia="仿宋_GB2312" w:cs="仿宋_GB2312"/>
          <w:b/>
          <w:bCs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单位名称：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</w:p>
    <w:p>
      <w:pPr>
        <w:spacing w:after="156" w:afterLines="50"/>
        <w:ind w:firstLine="1807" w:firstLineChars="500"/>
        <w:rPr>
          <w:rFonts w:ascii="仿宋_GB2312" w:hAnsi="宋体" w:eastAsia="仿宋_GB2312" w:cs="仿宋_GB2312"/>
          <w:b/>
          <w:bCs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地    址：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 </w:t>
      </w:r>
    </w:p>
    <w:p>
      <w:pPr>
        <w:spacing w:after="156" w:afterLines="50"/>
        <w:ind w:firstLine="1807" w:firstLineChars="500"/>
        <w:rPr>
          <w:rFonts w:ascii="黑体" w:hAnsi="黑体" w:eastAsia="黑体" w:cs="仿宋_GB2312"/>
          <w:bCs/>
          <w:kern w:val="0"/>
          <w:sz w:val="32"/>
          <w:szCs w:val="4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核查日期：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 </w:t>
      </w:r>
    </w:p>
    <w:p>
      <w:pPr>
        <w:rPr>
          <w:rFonts w:ascii="仿宋_GB2312" w:hAnsi="宋体" w:eastAsia="仿宋_GB2312" w:cs="仿宋_GB2312"/>
          <w:b/>
          <w:bCs/>
          <w:color w:val="000000"/>
          <w:kern w:val="0"/>
          <w:sz w:val="28"/>
          <w:szCs w:val="28"/>
          <w:u w:val="single"/>
        </w:rPr>
      </w:pPr>
    </w:p>
    <w:tbl>
      <w:tblPr>
        <w:tblStyle w:val="3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1"/>
        <w:gridCol w:w="665"/>
        <w:gridCol w:w="900"/>
        <w:gridCol w:w="797"/>
        <w:gridCol w:w="86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43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核查和评价方法</w:t>
            </w:r>
          </w:p>
        </w:tc>
        <w:tc>
          <w:tcPr>
            <w:tcW w:w="25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49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重要性</w:t>
            </w:r>
          </w:p>
        </w:tc>
        <w:tc>
          <w:tcPr>
            <w:tcW w:w="1147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43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符合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不符合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Cs w:val="21"/>
              </w:rPr>
              <w:t>合理缺项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243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现场制作现榨果蔬汁；仅加工制作植物性冷食类食品（不含非发酵豆制品）；无初加工环节，对食品原料、预包装即食食品进行拆封、切配、调味、摆盘后可即时食用的；调制供消费者直接食用的调味料；需要集中备餐或售饭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需要设置相应的专用操作场所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43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专用操作场所与其他场所相对独立，防止人员交叉、物品混用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43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食堂备餐或售饭专用场所内无明沟，地漏带水封,设置洗手消毒设施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243" w:type="pc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用水应当符合国家规定的生活饮用水卫生标准。用于制作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eastAsia="zh-CN"/>
              </w:rPr>
              <w:t>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榨果蔬汁、食用冰等食品的水，应为通过符合相关规定的净水设备处理后或者煮沸冷却后的饮用水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　</w:t>
            </w:r>
          </w:p>
        </w:tc>
      </w:tr>
    </w:tbl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 w:cs="仿宋_GB2312"/>
          <w:color w:val="000000"/>
        </w:rPr>
        <w:t>本核查表共</w:t>
      </w:r>
      <w:r>
        <w:rPr>
          <w:rFonts w:hint="eastAsia" w:ascii="仿宋_GB2312" w:eastAsia="仿宋_GB2312" w:cs="仿宋_GB2312"/>
          <w:color w:val="000000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</w:rPr>
        <w:t>项，</w:t>
      </w:r>
      <w:r>
        <w:rPr>
          <w:rFonts w:hint="eastAsia" w:ascii="仿宋_GB2312" w:eastAsia="仿宋_GB2312" w:cs="仿宋_GB2312"/>
          <w:color w:val="000000"/>
          <w:lang w:eastAsia="zh-CN"/>
        </w:rPr>
        <w:t>全部为</w:t>
      </w:r>
      <w:r>
        <w:rPr>
          <w:rFonts w:hint="eastAsia" w:ascii="仿宋_GB2312" w:eastAsia="仿宋_GB2312" w:cs="仿宋_GB2312"/>
          <w:color w:val="000000"/>
        </w:rPr>
        <w:t>重点项</w:t>
      </w:r>
      <w:r>
        <w:rPr>
          <w:rFonts w:ascii="仿宋_GB2312" w:eastAsia="仿宋_GB2312" w:cs="仿宋_GB2312"/>
          <w:color w:val="000000"/>
        </w:rPr>
        <w:t>4</w:t>
      </w:r>
      <w:r>
        <w:rPr>
          <w:rFonts w:hint="eastAsia" w:ascii="仿宋_GB2312" w:eastAsia="仿宋_GB2312" w:cs="仿宋_GB2312"/>
          <w:color w:val="000000"/>
        </w:rPr>
        <w:t>项，</w:t>
      </w:r>
      <w:r>
        <w:rPr>
          <w:rFonts w:ascii="仿宋_GB2312" w:eastAsia="仿宋_GB2312" w:cs="仿宋_GB2312"/>
          <w:color w:val="000000"/>
        </w:rPr>
        <w:t>**</w:t>
      </w:r>
      <w:r>
        <w:rPr>
          <w:rFonts w:hint="eastAsia" w:ascii="仿宋_GB2312" w:eastAsia="仿宋_GB2312" w:cs="仿宋_GB2312"/>
          <w:color w:val="000000"/>
        </w:rPr>
        <w:t>为重点项。判定原则：重点项必须全部符合。</w:t>
      </w:r>
    </w:p>
    <w:p>
      <w:pPr>
        <w:rPr>
          <w:rFonts w:ascii="仿宋_GB2312" w:eastAsia="仿宋_GB2312"/>
          <w:color w:val="000000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3"/>
        <w:tblW w:w="47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9" w:type="dxa"/>
            <w:vAlign w:val="center"/>
          </w:tcPr>
          <w:p>
            <w:pPr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核查</w:t>
            </w: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记录</w:t>
            </w:r>
          </w:p>
        </w:tc>
        <w:tc>
          <w:tcPr>
            <w:tcW w:w="112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项符合；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项不符合，不符合项编号为：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项合理缺项，合理缺项编号为：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9" w:type="dxa"/>
            <w:vAlign w:val="center"/>
          </w:tcPr>
          <w:p>
            <w:pPr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核查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结论</w:t>
            </w:r>
          </w:p>
        </w:tc>
        <w:tc>
          <w:tcPr>
            <w:tcW w:w="1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□符合规定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　□不符合规定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94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核查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人员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签字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：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当事人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签字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：       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    月    日</w:t>
            </w:r>
          </w:p>
        </w:tc>
      </w:tr>
    </w:tbl>
    <w:p>
      <w:pPr>
        <w:pStyle w:val="2"/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OTE3ZmM3ZjdkZDU0Nzg5YTM4ZWM2NzAxZjEzZTAifQ=="/>
  </w:docVars>
  <w:rsids>
    <w:rsidRoot w:val="FFDDE3F0"/>
    <w:rsid w:val="000338A1"/>
    <w:rsid w:val="000F00B8"/>
    <w:rsid w:val="00276723"/>
    <w:rsid w:val="00291BDE"/>
    <w:rsid w:val="0047280A"/>
    <w:rsid w:val="005062A4"/>
    <w:rsid w:val="006C7718"/>
    <w:rsid w:val="00872547"/>
    <w:rsid w:val="00B43E0D"/>
    <w:rsid w:val="00B90C6F"/>
    <w:rsid w:val="00BE03B8"/>
    <w:rsid w:val="00BE56EC"/>
    <w:rsid w:val="00C611E3"/>
    <w:rsid w:val="00D006D9"/>
    <w:rsid w:val="00D77C59"/>
    <w:rsid w:val="00F4073D"/>
    <w:rsid w:val="08C35CB1"/>
    <w:rsid w:val="27EF34BE"/>
    <w:rsid w:val="2CF8AA4D"/>
    <w:rsid w:val="3B73277C"/>
    <w:rsid w:val="4D5E1326"/>
    <w:rsid w:val="7DF63809"/>
    <w:rsid w:val="AE77E554"/>
    <w:rsid w:val="BC47FDA0"/>
    <w:rsid w:val="F3D7A722"/>
    <w:rsid w:val="FBA5C9FB"/>
    <w:rsid w:val="FC5F2BED"/>
    <w:rsid w:val="FDFE554D"/>
    <w:rsid w:val="FEEFC82B"/>
    <w:rsid w:val="FFDD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</Words>
  <Characters>1242</Characters>
  <Lines>10</Lines>
  <Paragraphs>2</Paragraphs>
  <TotalTime>0</TotalTime>
  <ScaleCrop>false</ScaleCrop>
  <LinksUpToDate>false</LinksUpToDate>
  <CharactersWithSpaces>1457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2023-08-19T02:11:00Z</dcterms:created>
  <dc:creator>scjgj</dc:creator>
  <cp:lastModifiedBy>沙仑水仙</cp:lastModifiedBy>
  <cp:lastPrinted>2023-09-02T10:18:00Z</cp:lastPrinted>
  <dcterms:modified xsi:type="dcterms:W3CDTF">2023-12-05T09:05:52Z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BAF6A2172CB04F96BA3632862060F44E_12</vt:lpwstr>
  </property>
</Properties>
</file>