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rPr>
          <w:rFonts w:hint="eastAsia" w:ascii="黑体" w:hAnsi="黑体" w:eastAsia="黑体" w:cs="仿宋_GB2312"/>
          <w:bCs/>
          <w:color w:val="000000"/>
          <w:kern w:val="0"/>
          <w:sz w:val="32"/>
          <w:szCs w:val="44"/>
        </w:rPr>
      </w:pPr>
      <w:r>
        <w:rPr>
          <w:rFonts w:hint="eastAsia" w:ascii="黑体" w:hAnsi="黑体" w:eastAsia="黑体" w:cs="仿宋_GB2312"/>
          <w:bCs/>
          <w:color w:val="000000"/>
          <w:kern w:val="0"/>
          <w:sz w:val="32"/>
          <w:szCs w:val="44"/>
        </w:rPr>
        <w:t>附件1-1</w:t>
      </w:r>
    </w:p>
    <w:p>
      <w:pPr>
        <w:spacing w:after="120" w:afterLines="50"/>
        <w:rPr>
          <w:rFonts w:ascii="黑体" w:hAnsi="黑体" w:eastAsia="黑体" w:cs="仿宋_GB2312"/>
          <w:bCs/>
          <w:color w:val="000000"/>
          <w:kern w:val="0"/>
          <w:sz w:val="32"/>
          <w:szCs w:val="44"/>
        </w:rPr>
      </w:pPr>
    </w:p>
    <w:p>
      <w:pPr>
        <w:jc w:val="center"/>
        <w:rPr>
          <w:rFonts w:hint="eastAsia" w:ascii="方正小标宋简体" w:hAnsi="黑体" w:eastAsia="方正小标宋简体"/>
          <w:bCs/>
          <w:color w:val="000000"/>
          <w:kern w:val="0"/>
          <w:sz w:val="44"/>
          <w:szCs w:val="44"/>
        </w:rPr>
      </w:pPr>
      <w:r>
        <w:rPr>
          <w:rFonts w:hint="eastAsia" w:ascii="方正小标宋简体" w:hAnsi="黑体" w:eastAsia="方正小标宋简体" w:cs="仿宋_GB2312"/>
          <w:bCs/>
          <w:color w:val="000000"/>
          <w:kern w:val="0"/>
          <w:sz w:val="44"/>
          <w:szCs w:val="44"/>
        </w:rPr>
        <w:t>食品经营许可现场核查表</w:t>
      </w:r>
    </w:p>
    <w:p>
      <w:pPr>
        <w:jc w:val="center"/>
        <w:rPr>
          <w:rFonts w:hint="eastAsia" w:ascii="方正小标宋简体" w:hAnsi="黑体" w:eastAsia="方正小标宋简体"/>
          <w:bCs/>
          <w:color w:val="000000"/>
          <w:kern w:val="0"/>
          <w:sz w:val="44"/>
          <w:szCs w:val="44"/>
        </w:rPr>
      </w:pPr>
      <w:r>
        <w:rPr>
          <w:rFonts w:hint="eastAsia" w:ascii="方正小标宋简体" w:hAnsi="黑体" w:eastAsia="方正小标宋简体" w:cs="仿宋_GB2312"/>
          <w:bCs/>
          <w:color w:val="000000"/>
          <w:kern w:val="0"/>
          <w:sz w:val="44"/>
          <w:szCs w:val="44"/>
        </w:rPr>
        <w:t>（适用于食品</w:t>
      </w:r>
      <w:r>
        <w:rPr>
          <w:rFonts w:hint="eastAsia" w:ascii="方正小标宋简体" w:hAnsi="黑体" w:eastAsia="方正小标宋简体" w:cs="仿宋_GB2312"/>
          <w:bCs/>
          <w:kern w:val="0"/>
          <w:sz w:val="44"/>
          <w:szCs w:val="44"/>
        </w:rPr>
        <w:t>销售项目</w:t>
      </w:r>
      <w:r>
        <w:rPr>
          <w:rFonts w:hint="eastAsia" w:ascii="方正小标宋简体" w:hAnsi="黑体" w:eastAsia="方正小标宋简体" w:cs="仿宋_GB2312"/>
          <w:bCs/>
          <w:color w:val="000000"/>
          <w:kern w:val="0"/>
          <w:sz w:val="44"/>
          <w:szCs w:val="44"/>
        </w:rPr>
        <w:t>）</w:t>
      </w:r>
    </w:p>
    <w:p>
      <w:pPr>
        <w:spacing w:after="120" w:afterLines="50"/>
        <w:rPr>
          <w:rFonts w:ascii="仿宋_GB2312" w:hAnsi="宋体" w:eastAsia="仿宋_GB2312"/>
          <w:b/>
          <w:bCs/>
          <w:color w:val="000000"/>
          <w:kern w:val="0"/>
          <w:sz w:val="32"/>
          <w:szCs w:val="32"/>
        </w:rPr>
      </w:pPr>
    </w:p>
    <w:p>
      <w:pPr>
        <w:spacing w:after="120" w:afterLines="50"/>
        <w:rPr>
          <w:rFonts w:hint="eastAsia" w:ascii="仿宋_GB2312" w:hAnsi="宋体" w:eastAsia="仿宋_GB2312"/>
          <w:b/>
          <w:bCs/>
          <w:color w:val="000000"/>
          <w:kern w:val="0"/>
          <w:sz w:val="32"/>
          <w:szCs w:val="32"/>
        </w:rPr>
      </w:pPr>
    </w:p>
    <w:p>
      <w:pPr>
        <w:spacing w:after="120" w:afterLines="50"/>
        <w:rPr>
          <w:rFonts w:ascii="仿宋_GB2312" w:hAnsi="宋体" w:eastAsia="仿宋_GB2312"/>
          <w:b/>
          <w:bCs/>
          <w:color w:val="000000"/>
          <w:kern w:val="0"/>
          <w:sz w:val="32"/>
          <w:szCs w:val="32"/>
        </w:rPr>
      </w:pPr>
    </w:p>
    <w:p>
      <w:pPr>
        <w:spacing w:after="120" w:afterLines="50"/>
        <w:rPr>
          <w:rFonts w:ascii="仿宋_GB2312" w:hAnsi="宋体" w:eastAsia="仿宋_GB2312"/>
          <w:b/>
          <w:bCs/>
          <w:color w:val="000000"/>
          <w:kern w:val="0"/>
          <w:sz w:val="32"/>
          <w:szCs w:val="32"/>
        </w:rPr>
      </w:pPr>
    </w:p>
    <w:p>
      <w:pPr>
        <w:spacing w:after="120" w:afterLines="50"/>
        <w:ind w:firstLine="1807" w:firstLineChars="500"/>
        <w:rPr>
          <w:rFonts w:ascii="仿宋_GB2312" w:hAnsi="宋体" w:eastAsia="仿宋_GB2312" w:cs="仿宋_GB2312"/>
          <w:b/>
          <w:bCs/>
          <w:color w:val="000000"/>
          <w:kern w:val="0"/>
          <w:sz w:val="36"/>
          <w:szCs w:val="36"/>
          <w:u w:val="single"/>
        </w:rPr>
      </w:pPr>
      <w:r>
        <w:rPr>
          <w:rFonts w:hint="eastAsia" w:ascii="仿宋_GB2312" w:hAnsi="宋体" w:eastAsia="仿宋_GB2312" w:cs="仿宋_GB2312"/>
          <w:b/>
          <w:bCs/>
          <w:color w:val="000000"/>
          <w:kern w:val="0"/>
          <w:sz w:val="36"/>
          <w:szCs w:val="36"/>
        </w:rPr>
        <w:t>单位名称：</w:t>
      </w:r>
      <w:r>
        <w:rPr>
          <w:rFonts w:ascii="仿宋_GB2312" w:hAnsi="宋体" w:eastAsia="仿宋_GB2312" w:cs="仿宋_GB2312"/>
          <w:b/>
          <w:bCs/>
          <w:color w:val="000000"/>
          <w:kern w:val="0"/>
          <w:sz w:val="36"/>
          <w:szCs w:val="36"/>
          <w:u w:val="single"/>
        </w:rPr>
        <w:t xml:space="preserve">           </w:t>
      </w:r>
      <w:r>
        <w:rPr>
          <w:rFonts w:hint="eastAsia" w:ascii="仿宋_GB2312" w:hAnsi="宋体" w:eastAsia="仿宋_GB2312" w:cs="仿宋_GB2312"/>
          <w:b/>
          <w:bCs/>
          <w:color w:val="000000"/>
          <w:kern w:val="0"/>
          <w:sz w:val="36"/>
          <w:szCs w:val="36"/>
          <w:u w:val="single"/>
        </w:rPr>
        <w:t xml:space="preserve">     </w:t>
      </w:r>
      <w:r>
        <w:rPr>
          <w:rFonts w:ascii="仿宋_GB2312" w:hAnsi="宋体" w:eastAsia="仿宋_GB2312" w:cs="仿宋_GB2312"/>
          <w:b/>
          <w:bCs/>
          <w:color w:val="000000"/>
          <w:kern w:val="0"/>
          <w:sz w:val="36"/>
          <w:szCs w:val="36"/>
          <w:u w:val="single"/>
        </w:rPr>
        <w:t xml:space="preserve">                  </w:t>
      </w:r>
    </w:p>
    <w:p>
      <w:pPr>
        <w:spacing w:after="120" w:afterLines="50"/>
        <w:ind w:firstLine="1807" w:firstLineChars="500"/>
        <w:rPr>
          <w:rFonts w:ascii="仿宋_GB2312" w:hAnsi="宋体" w:eastAsia="仿宋_GB2312" w:cs="仿宋_GB2312"/>
          <w:b/>
          <w:bCs/>
          <w:color w:val="000000"/>
          <w:kern w:val="0"/>
          <w:sz w:val="36"/>
          <w:szCs w:val="36"/>
          <w:u w:val="single"/>
        </w:rPr>
      </w:pPr>
      <w:r>
        <w:rPr>
          <w:rFonts w:hint="eastAsia" w:ascii="仿宋_GB2312" w:hAnsi="宋体" w:eastAsia="仿宋_GB2312" w:cs="仿宋_GB2312"/>
          <w:b/>
          <w:bCs/>
          <w:color w:val="000000"/>
          <w:kern w:val="0"/>
          <w:sz w:val="36"/>
          <w:szCs w:val="36"/>
        </w:rPr>
        <w:t>地    址：</w:t>
      </w:r>
      <w:r>
        <w:rPr>
          <w:rFonts w:ascii="仿宋_GB2312" w:hAnsi="宋体" w:eastAsia="仿宋_GB2312" w:cs="仿宋_GB2312"/>
          <w:b/>
          <w:bCs/>
          <w:color w:val="000000"/>
          <w:kern w:val="0"/>
          <w:sz w:val="36"/>
          <w:szCs w:val="36"/>
          <w:u w:val="single"/>
        </w:rPr>
        <w:t xml:space="preserve">            </w:t>
      </w:r>
      <w:r>
        <w:rPr>
          <w:rFonts w:hint="eastAsia" w:ascii="仿宋_GB2312" w:hAnsi="宋体" w:eastAsia="仿宋_GB2312" w:cs="仿宋_GB2312"/>
          <w:b/>
          <w:bCs/>
          <w:color w:val="000000"/>
          <w:kern w:val="0"/>
          <w:sz w:val="36"/>
          <w:szCs w:val="36"/>
          <w:u w:val="single"/>
        </w:rPr>
        <w:t xml:space="preserve">     </w:t>
      </w:r>
      <w:r>
        <w:rPr>
          <w:rFonts w:ascii="仿宋_GB2312" w:hAnsi="宋体" w:eastAsia="仿宋_GB2312" w:cs="仿宋_GB2312"/>
          <w:b/>
          <w:bCs/>
          <w:color w:val="000000"/>
          <w:kern w:val="0"/>
          <w:sz w:val="36"/>
          <w:szCs w:val="36"/>
          <w:u w:val="single"/>
        </w:rPr>
        <w:t xml:space="preserve">                 </w:t>
      </w:r>
    </w:p>
    <w:p>
      <w:pPr>
        <w:spacing w:after="120" w:afterLines="50"/>
        <w:ind w:firstLine="1807" w:firstLineChars="500"/>
        <w:rPr>
          <w:rFonts w:hint="eastAsia" w:ascii="仿宋_GB2312" w:hAnsi="宋体" w:eastAsia="仿宋_GB2312" w:cs="仿宋_GB2312"/>
          <w:b/>
          <w:bCs/>
          <w:color w:val="000000"/>
          <w:kern w:val="0"/>
          <w:sz w:val="36"/>
          <w:szCs w:val="36"/>
          <w:u w:val="single"/>
        </w:rPr>
      </w:pPr>
      <w:r>
        <w:rPr>
          <w:rFonts w:hint="eastAsia" w:ascii="仿宋_GB2312" w:hAnsi="宋体" w:eastAsia="仿宋_GB2312" w:cs="仿宋_GB2312"/>
          <w:b/>
          <w:bCs/>
          <w:color w:val="000000"/>
          <w:kern w:val="0"/>
          <w:sz w:val="36"/>
          <w:szCs w:val="36"/>
        </w:rPr>
        <w:t>核查日期：</w:t>
      </w:r>
      <w:r>
        <w:rPr>
          <w:rFonts w:ascii="仿宋_GB2312" w:hAnsi="宋体" w:eastAsia="仿宋_GB2312" w:cs="仿宋_GB2312"/>
          <w:b/>
          <w:bCs/>
          <w:color w:val="000000"/>
          <w:kern w:val="0"/>
          <w:sz w:val="36"/>
          <w:szCs w:val="36"/>
          <w:u w:val="single"/>
        </w:rPr>
        <w:t xml:space="preserve">             </w:t>
      </w:r>
      <w:r>
        <w:rPr>
          <w:rFonts w:hint="eastAsia" w:ascii="仿宋_GB2312" w:hAnsi="宋体" w:eastAsia="仿宋_GB2312" w:cs="仿宋_GB2312"/>
          <w:b/>
          <w:bCs/>
          <w:color w:val="000000"/>
          <w:kern w:val="0"/>
          <w:sz w:val="36"/>
          <w:szCs w:val="36"/>
          <w:u w:val="single"/>
        </w:rPr>
        <w:t xml:space="preserve">     </w:t>
      </w:r>
      <w:r>
        <w:rPr>
          <w:rFonts w:ascii="仿宋_GB2312" w:hAnsi="宋体" w:eastAsia="仿宋_GB2312" w:cs="仿宋_GB2312"/>
          <w:b/>
          <w:bCs/>
          <w:color w:val="000000"/>
          <w:kern w:val="0"/>
          <w:sz w:val="36"/>
          <w:szCs w:val="36"/>
          <w:u w:val="single"/>
        </w:rPr>
        <w:t xml:space="preserve">                </w:t>
      </w:r>
    </w:p>
    <w:p>
      <w:pPr>
        <w:spacing w:after="120" w:afterLines="50"/>
        <w:ind w:firstLine="1807" w:firstLineChars="500"/>
        <w:rPr>
          <w:rFonts w:ascii="仿宋_GB2312" w:hAnsi="宋体" w:eastAsia="仿宋_GB2312" w:cs="仿宋_GB2312"/>
          <w:b/>
          <w:bCs/>
          <w:color w:val="000000"/>
          <w:kern w:val="0"/>
          <w:sz w:val="36"/>
          <w:szCs w:val="36"/>
          <w:u w:val="single"/>
        </w:rPr>
      </w:pPr>
    </w:p>
    <w:p/>
    <w:p>
      <w:pPr>
        <w:sectPr>
          <w:headerReference r:id="rId3" w:type="default"/>
          <w:footerReference r:id="rId5" w:type="default"/>
          <w:headerReference r:id="rId4" w:type="even"/>
          <w:footerReference r:id="rId6" w:type="even"/>
          <w:pgSz w:w="16839" w:h="11907" w:orient="landscape"/>
          <w:pgMar w:top="1588" w:right="2098" w:bottom="1474" w:left="1985" w:header="720" w:footer="964" w:gutter="0"/>
          <w:cols w:space="720" w:num="1"/>
          <w:docGrid w:linePitch="286" w:charSpace="0"/>
        </w:sectPr>
      </w:pPr>
    </w:p>
    <w:tbl>
      <w:tblPr>
        <w:tblStyle w:val="3"/>
        <w:tblW w:w="49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1"/>
        <w:gridCol w:w="7087"/>
        <w:gridCol w:w="654"/>
        <w:gridCol w:w="813"/>
        <w:gridCol w:w="985"/>
        <w:gridCol w:w="988"/>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476"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_GB2312" w:hAnsi="宋体" w:eastAsia="仿宋_GB2312" w:cs="宋体"/>
                <w:b/>
                <w:bCs/>
                <w:color w:val="auto"/>
                <w:kern w:val="0"/>
              </w:rPr>
            </w:pPr>
            <w:r>
              <w:rPr>
                <w:rFonts w:hint="eastAsia" w:ascii="仿宋_GB2312" w:hAnsi="宋体" w:eastAsia="仿宋_GB2312" w:cs="宋体"/>
                <w:b/>
                <w:bCs/>
                <w:color w:val="auto"/>
                <w:kern w:val="0"/>
              </w:rPr>
              <w:t>核查</w:t>
            </w:r>
          </w:p>
          <w:p>
            <w:pPr>
              <w:widowControl/>
              <w:adjustRightInd w:val="0"/>
              <w:snapToGrid w:val="0"/>
              <w:jc w:val="center"/>
              <w:rPr>
                <w:rFonts w:ascii="仿宋_GB2312" w:hAnsi="宋体" w:eastAsia="仿宋_GB2312" w:cs="宋体"/>
                <w:b/>
                <w:bCs/>
                <w:color w:val="auto"/>
                <w:kern w:val="0"/>
              </w:rPr>
            </w:pPr>
            <w:r>
              <w:rPr>
                <w:rFonts w:hint="eastAsia" w:ascii="仿宋_GB2312" w:hAnsi="宋体" w:eastAsia="仿宋_GB2312" w:cs="宋体"/>
                <w:b/>
                <w:bCs/>
                <w:color w:val="auto"/>
                <w:kern w:val="0"/>
              </w:rPr>
              <w:t>事项</w:t>
            </w:r>
          </w:p>
        </w:tc>
        <w:tc>
          <w:tcPr>
            <w:tcW w:w="2762"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_GB2312" w:hAnsi="宋体" w:eastAsia="仿宋_GB2312" w:cs="宋体"/>
                <w:b/>
                <w:bCs/>
                <w:color w:val="auto"/>
                <w:kern w:val="0"/>
              </w:rPr>
            </w:pPr>
            <w:r>
              <w:rPr>
                <w:rFonts w:hint="eastAsia" w:ascii="仿宋_GB2312" w:hAnsi="宋体" w:eastAsia="仿宋_GB2312" w:cs="宋体"/>
                <w:b/>
                <w:bCs/>
                <w:color w:val="auto"/>
                <w:kern w:val="0"/>
              </w:rPr>
              <w:t>核查内容和评价标准</w:t>
            </w:r>
          </w:p>
        </w:tc>
        <w:tc>
          <w:tcPr>
            <w:tcW w:w="255"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_GB2312" w:hAnsi="宋体" w:eastAsia="仿宋_GB2312" w:cs="宋体"/>
                <w:b/>
                <w:bCs/>
                <w:color w:val="auto"/>
                <w:kern w:val="0"/>
              </w:rPr>
            </w:pPr>
            <w:r>
              <w:rPr>
                <w:rFonts w:hint="eastAsia" w:ascii="仿宋_GB2312" w:hAnsi="宋体" w:eastAsia="仿宋_GB2312" w:cs="宋体"/>
                <w:b/>
                <w:bCs/>
                <w:color w:val="auto"/>
                <w:kern w:val="0"/>
              </w:rPr>
              <w:t>编号</w:t>
            </w:r>
          </w:p>
        </w:tc>
        <w:tc>
          <w:tcPr>
            <w:tcW w:w="317"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_GB2312" w:hAnsi="宋体" w:eastAsia="仿宋_GB2312" w:cs="宋体"/>
                <w:b/>
                <w:bCs/>
                <w:color w:val="auto"/>
                <w:kern w:val="0"/>
              </w:rPr>
            </w:pPr>
            <w:r>
              <w:rPr>
                <w:rFonts w:hint="eastAsia" w:ascii="仿宋_GB2312" w:hAnsi="宋体" w:eastAsia="仿宋_GB2312" w:cs="宋体"/>
                <w:b/>
                <w:bCs/>
                <w:color w:val="auto"/>
                <w:kern w:val="0"/>
              </w:rPr>
              <w:t>重要性</w:t>
            </w:r>
          </w:p>
        </w:tc>
        <w:tc>
          <w:tcPr>
            <w:tcW w:w="1187" w:type="pct"/>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_GB2312" w:hAnsi="宋体" w:eastAsia="仿宋_GB2312" w:cs="宋体"/>
                <w:b/>
                <w:bCs/>
                <w:color w:val="auto"/>
                <w:kern w:val="0"/>
              </w:rPr>
            </w:pPr>
            <w:r>
              <w:rPr>
                <w:rFonts w:hint="eastAsia" w:ascii="仿宋_GB2312" w:hAnsi="宋体" w:eastAsia="仿宋_GB2312" w:cs="宋体"/>
                <w:b/>
                <w:bCs/>
                <w:color w:val="auto"/>
                <w:kern w:val="0"/>
              </w:rPr>
              <w:t>核查结果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blHeader/>
          <w:jc w:val="center"/>
        </w:trPr>
        <w:tc>
          <w:tcPr>
            <w:tcW w:w="47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_GB2312" w:hAnsi="宋体" w:eastAsia="仿宋_GB2312" w:cs="宋体"/>
                <w:b/>
                <w:bCs/>
                <w:color w:val="auto"/>
                <w:kern w:val="0"/>
              </w:rPr>
            </w:pPr>
          </w:p>
        </w:tc>
        <w:tc>
          <w:tcPr>
            <w:tcW w:w="276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_GB2312" w:hAnsi="宋体" w:eastAsia="仿宋_GB2312" w:cs="宋体"/>
                <w:b/>
                <w:bCs/>
                <w:color w:val="auto"/>
                <w:kern w:val="0"/>
              </w:rPr>
            </w:pPr>
          </w:p>
        </w:tc>
        <w:tc>
          <w:tcPr>
            <w:tcW w:w="255"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_GB2312" w:hAnsi="宋体" w:eastAsia="仿宋_GB2312" w:cs="宋体"/>
                <w:b/>
                <w:bCs/>
                <w:color w:val="auto"/>
                <w:kern w:val="0"/>
              </w:rPr>
            </w:pPr>
          </w:p>
        </w:tc>
        <w:tc>
          <w:tcPr>
            <w:tcW w:w="31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_GB2312" w:hAnsi="宋体" w:eastAsia="仿宋_GB2312" w:cs="宋体"/>
                <w:b/>
                <w:bCs/>
                <w:color w:val="auto"/>
                <w:kern w:val="0"/>
              </w:rPr>
            </w:pPr>
          </w:p>
        </w:tc>
        <w:tc>
          <w:tcPr>
            <w:tcW w:w="384"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ascii="仿宋_GB2312" w:hAnsi="宋体" w:eastAsia="仿宋_GB2312" w:cs="宋体"/>
                <w:b/>
                <w:bCs/>
                <w:color w:val="auto"/>
                <w:kern w:val="0"/>
              </w:rPr>
            </w:pPr>
            <w:r>
              <w:rPr>
                <w:rFonts w:hint="eastAsia" w:ascii="仿宋_GB2312" w:hAnsi="宋体" w:eastAsia="仿宋_GB2312" w:cs="宋体"/>
                <w:b/>
                <w:bCs/>
                <w:color w:val="auto"/>
                <w:kern w:val="0"/>
              </w:rPr>
              <w:t>符合</w:t>
            </w:r>
          </w:p>
        </w:tc>
        <w:tc>
          <w:tcPr>
            <w:tcW w:w="385"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ascii="仿宋_GB2312" w:hAnsi="宋体" w:eastAsia="仿宋_GB2312" w:cs="宋体"/>
                <w:b/>
                <w:bCs/>
                <w:color w:val="auto"/>
                <w:kern w:val="0"/>
              </w:rPr>
            </w:pPr>
            <w:r>
              <w:rPr>
                <w:rFonts w:hint="eastAsia" w:ascii="仿宋_GB2312" w:hAnsi="宋体" w:eastAsia="仿宋_GB2312" w:cs="宋体"/>
                <w:b/>
                <w:bCs/>
                <w:color w:val="auto"/>
                <w:kern w:val="0"/>
              </w:rPr>
              <w:t>不符合</w:t>
            </w:r>
          </w:p>
        </w:tc>
        <w:tc>
          <w:tcPr>
            <w:tcW w:w="417"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ascii="仿宋_GB2312" w:hAnsi="宋体" w:eastAsia="仿宋_GB2312" w:cs="宋体"/>
                <w:b/>
                <w:bCs/>
                <w:color w:val="auto"/>
                <w:kern w:val="0"/>
              </w:rPr>
            </w:pPr>
            <w:r>
              <w:rPr>
                <w:rFonts w:hint="eastAsia" w:ascii="仿宋_GB2312" w:hAnsi="宋体" w:eastAsia="仿宋_GB2312" w:cs="宋体"/>
                <w:b/>
                <w:bCs/>
                <w:color w:val="auto"/>
                <w:kern w:val="0"/>
              </w:rPr>
              <w:t>合理</w:t>
            </w:r>
          </w:p>
          <w:p>
            <w:pPr>
              <w:widowControl/>
              <w:adjustRightInd w:val="0"/>
              <w:snapToGrid w:val="0"/>
              <w:jc w:val="center"/>
              <w:rPr>
                <w:rFonts w:ascii="仿宋_GB2312" w:hAnsi="宋体" w:eastAsia="仿宋_GB2312" w:cs="宋体"/>
                <w:b/>
                <w:bCs/>
                <w:color w:val="auto"/>
                <w:kern w:val="0"/>
              </w:rPr>
            </w:pPr>
            <w:r>
              <w:rPr>
                <w:rFonts w:hint="eastAsia" w:ascii="仿宋_GB2312" w:hAnsi="宋体" w:eastAsia="仿宋_GB2312" w:cs="宋体"/>
                <w:b/>
                <w:bCs/>
                <w:color w:val="auto"/>
                <w:kern w:val="0"/>
              </w:rPr>
              <w:t>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76" w:type="pct"/>
            <w:vMerge w:val="restart"/>
            <w:tcBorders>
              <w:top w:val="single" w:color="auto" w:sz="4" w:space="0"/>
              <w:left w:val="single" w:color="auto" w:sz="4" w:space="0"/>
              <w:bottom w:val="single" w:color="000000" w:sz="4" w:space="0"/>
              <w:right w:val="single" w:color="auto" w:sz="4" w:space="0"/>
            </w:tcBorders>
            <w:noWrap w:val="0"/>
            <w:vAlign w:val="top"/>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rPr>
              <w:t>1.</w:t>
            </w:r>
            <w:r>
              <w:rPr>
                <w:rFonts w:hint="eastAsia" w:ascii="仿宋_GB2312" w:hAnsi="宋体" w:eastAsia="仿宋_GB2312" w:cs="宋体"/>
                <w:color w:val="auto"/>
                <w:kern w:val="0"/>
                <w:lang w:eastAsia="zh-CN"/>
              </w:rPr>
              <w:t>销售</w:t>
            </w:r>
            <w:r>
              <w:rPr>
                <w:rFonts w:hint="eastAsia" w:ascii="仿宋_GB2312" w:hAnsi="宋体" w:eastAsia="仿宋_GB2312" w:cs="宋体"/>
                <w:color w:val="auto"/>
                <w:kern w:val="0"/>
              </w:rPr>
              <w:t>、贮存场所要求</w:t>
            </w:r>
          </w:p>
          <w:p>
            <w:pPr>
              <w:widowControl/>
              <w:adjustRightInd w:val="0"/>
              <w:snapToGrid w:val="0"/>
              <w:jc w:val="left"/>
              <w:rPr>
                <w:rFonts w:hint="eastAsia" w:ascii="仿宋_GB2312" w:hAnsi="宋体" w:eastAsia="仿宋_GB2312" w:cs="宋体"/>
                <w:color w:val="auto"/>
                <w:kern w:val="0"/>
              </w:rPr>
            </w:pPr>
          </w:p>
        </w:tc>
        <w:tc>
          <w:tcPr>
            <w:tcW w:w="2762" w:type="pct"/>
            <w:tcBorders>
              <w:top w:val="single" w:color="auto" w:sz="4" w:space="0"/>
              <w:left w:val="nil"/>
              <w:bottom w:val="single" w:color="auto" w:sz="4" w:space="0"/>
              <w:right w:val="single" w:color="auto" w:sz="4" w:space="0"/>
            </w:tcBorders>
            <w:noWrap w:val="0"/>
            <w:vAlign w:val="top"/>
          </w:tcPr>
          <w:p>
            <w:pPr>
              <w:widowControl/>
              <w:adjustRightInd w:val="0"/>
              <w:snapToGrid w:val="0"/>
              <w:rPr>
                <w:rFonts w:hint="eastAsia" w:ascii="Times New Roman" w:hAnsi="Times New Roman" w:eastAsia="宋体" w:cs="Times New Roman"/>
                <w:color w:val="auto"/>
                <w:kern w:val="2"/>
              </w:rPr>
            </w:pPr>
            <w:r>
              <w:rPr>
                <w:rFonts w:hint="eastAsia" w:ascii="仿宋_GB2312" w:hAnsi="宋体" w:eastAsia="仿宋_GB2312" w:cs="宋体"/>
                <w:color w:val="auto"/>
                <w:kern w:val="0"/>
                <w:lang w:eastAsia="zh-CN"/>
              </w:rPr>
              <w:t>不得</w:t>
            </w:r>
            <w:r>
              <w:rPr>
                <w:rFonts w:hint="default" w:ascii="仿宋_GB2312" w:hAnsi="宋体" w:eastAsia="仿宋_GB2312" w:cs="宋体"/>
                <w:color w:val="auto"/>
                <w:kern w:val="0"/>
              </w:rPr>
              <w:t>设在易受到污染的区域</w:t>
            </w:r>
            <w:r>
              <w:rPr>
                <w:rFonts w:hint="eastAsia" w:ascii="仿宋_GB2312" w:hAnsi="宋体" w:eastAsia="仿宋_GB2312" w:cs="宋体"/>
                <w:color w:val="auto"/>
                <w:kern w:val="0"/>
                <w:lang w:eastAsia="zh-CN"/>
              </w:rPr>
              <w:t>，</w:t>
            </w:r>
            <w:r>
              <w:rPr>
                <w:rFonts w:hint="eastAsia" w:ascii="仿宋_GB2312" w:hAnsi="宋体" w:eastAsia="仿宋_GB2312" w:cs="宋体"/>
                <w:color w:val="auto"/>
                <w:kern w:val="0"/>
              </w:rPr>
              <w:t>贮存、销售散装</w:t>
            </w:r>
            <w:r>
              <w:rPr>
                <w:rFonts w:hint="eastAsia" w:ascii="仿宋_GB2312" w:hAnsi="宋体" w:eastAsia="仿宋_GB2312" w:cs="宋体"/>
                <w:color w:val="auto"/>
                <w:kern w:val="0"/>
                <w:lang w:eastAsia="zh-CN"/>
              </w:rPr>
              <w:t>直接入口</w:t>
            </w:r>
            <w:r>
              <w:rPr>
                <w:rFonts w:hint="eastAsia" w:ascii="仿宋_GB2312" w:hAnsi="宋体" w:eastAsia="仿宋_GB2312" w:cs="宋体"/>
                <w:color w:val="auto"/>
                <w:kern w:val="0"/>
              </w:rPr>
              <w:t>食品，</w:t>
            </w:r>
            <w:r>
              <w:rPr>
                <w:rFonts w:hint="eastAsia" w:ascii="仿宋_GB2312" w:hAnsi="宋体" w:eastAsia="仿宋_GB2312" w:cs="宋体"/>
                <w:color w:val="auto"/>
                <w:kern w:val="0"/>
                <w:lang w:eastAsia="zh-CN"/>
              </w:rPr>
              <w:t>距离</w:t>
            </w:r>
            <w:r>
              <w:rPr>
                <w:rFonts w:hint="eastAsia" w:ascii="仿宋_GB2312" w:hAnsi="宋体" w:eastAsia="仿宋_GB2312" w:cs="宋体"/>
                <w:color w:val="auto"/>
                <w:kern w:val="0"/>
              </w:rPr>
              <w:t>粪坑、污水池、暴露垃圾场（站）、旱厕等污染源</w:t>
            </w:r>
            <w:r>
              <w:rPr>
                <w:rFonts w:ascii="仿宋_GB2312" w:hAnsi="宋体" w:eastAsia="仿宋_GB2312" w:cs="宋体"/>
                <w:color w:val="auto"/>
                <w:kern w:val="0"/>
              </w:rPr>
              <w:t>25</w:t>
            </w:r>
            <w:r>
              <w:rPr>
                <w:rFonts w:hint="eastAsia" w:ascii="仿宋_GB2312" w:hAnsi="宋体" w:eastAsia="仿宋_GB2312" w:cs="宋体"/>
                <w:color w:val="auto"/>
                <w:kern w:val="0"/>
              </w:rPr>
              <w:t>米以上</w:t>
            </w:r>
          </w:p>
        </w:tc>
        <w:tc>
          <w:tcPr>
            <w:tcW w:w="255" w:type="pct"/>
            <w:tcBorders>
              <w:top w:val="single" w:color="auto" w:sz="4" w:space="0"/>
              <w:left w:val="nil"/>
              <w:bottom w:val="single" w:color="auto" w:sz="4" w:space="0"/>
              <w:right w:val="single" w:color="auto" w:sz="4" w:space="0"/>
            </w:tcBorders>
            <w:noWrap w:val="0"/>
            <w:vAlign w:val="top"/>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rPr>
              <w:t>1</w:t>
            </w:r>
          </w:p>
        </w:tc>
        <w:tc>
          <w:tcPr>
            <w:tcW w:w="317" w:type="pct"/>
            <w:tcBorders>
              <w:top w:val="single" w:color="auto" w:sz="4" w:space="0"/>
              <w:left w:val="nil"/>
              <w:bottom w:val="single" w:color="auto" w:sz="4" w:space="0"/>
              <w:right w:val="single" w:color="auto" w:sz="4" w:space="0"/>
            </w:tcBorders>
            <w:noWrap w:val="0"/>
            <w:vAlign w:val="top"/>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rPr>
              <w:t>**</w:t>
            </w:r>
          </w:p>
        </w:tc>
        <w:tc>
          <w:tcPr>
            <w:tcW w:w="384"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rPr>
              <w:t>　</w:t>
            </w:r>
          </w:p>
        </w:tc>
        <w:tc>
          <w:tcPr>
            <w:tcW w:w="385"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rPr>
              <w:t>　</w:t>
            </w:r>
          </w:p>
        </w:tc>
        <w:tc>
          <w:tcPr>
            <w:tcW w:w="417"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76" w:type="pct"/>
            <w:vMerge w:val="continue"/>
            <w:tcBorders>
              <w:top w:val="nil"/>
              <w:left w:val="single" w:color="auto" w:sz="4" w:space="0"/>
              <w:bottom w:val="single" w:color="000000" w:sz="4" w:space="0"/>
              <w:right w:val="single" w:color="auto" w:sz="4" w:space="0"/>
            </w:tcBorders>
            <w:noWrap w:val="0"/>
            <w:vAlign w:val="top"/>
          </w:tcPr>
          <w:p>
            <w:pPr>
              <w:widowControl/>
              <w:adjustRightInd w:val="0"/>
              <w:snapToGrid w:val="0"/>
              <w:jc w:val="left"/>
              <w:rPr>
                <w:rFonts w:hint="eastAsia" w:ascii="仿宋_GB2312" w:hAnsi="宋体" w:eastAsia="仿宋_GB2312" w:cs="宋体"/>
                <w:color w:val="auto"/>
                <w:kern w:val="0"/>
              </w:rPr>
            </w:pPr>
          </w:p>
        </w:tc>
        <w:tc>
          <w:tcPr>
            <w:tcW w:w="2762" w:type="pct"/>
            <w:tcBorders>
              <w:top w:val="nil"/>
              <w:left w:val="nil"/>
              <w:bottom w:val="single" w:color="auto" w:sz="4" w:space="0"/>
              <w:right w:val="single" w:color="auto" w:sz="4" w:space="0"/>
            </w:tcBorders>
            <w:noWrap w:val="0"/>
            <w:vAlign w:val="top"/>
          </w:tcPr>
          <w:p>
            <w:pPr>
              <w:widowControl/>
              <w:adjustRightInd w:val="0"/>
              <w:snapToGrid w:val="0"/>
              <w:rPr>
                <w:rFonts w:hint="eastAsia" w:ascii="仿宋_GB2312" w:hAnsi="宋体" w:eastAsia="仿宋_GB2312" w:cs="宋体"/>
                <w:color w:val="auto"/>
                <w:kern w:val="0"/>
              </w:rPr>
            </w:pPr>
            <w:r>
              <w:rPr>
                <w:rFonts w:hint="eastAsia" w:ascii="仿宋_GB2312" w:hAnsi="宋体" w:eastAsia="仿宋_GB2312" w:cs="宋体"/>
                <w:color w:val="auto"/>
                <w:kern w:val="0"/>
              </w:rPr>
              <w:t>食品销售、贮存场所环境整洁，卫生状况良好，有良好的通风、采光、照明</w:t>
            </w:r>
          </w:p>
        </w:tc>
        <w:tc>
          <w:tcPr>
            <w:tcW w:w="255" w:type="pct"/>
            <w:tcBorders>
              <w:top w:val="nil"/>
              <w:left w:val="nil"/>
              <w:bottom w:val="single" w:color="auto" w:sz="4" w:space="0"/>
              <w:right w:val="single" w:color="auto" w:sz="4" w:space="0"/>
            </w:tcBorders>
            <w:noWrap w:val="0"/>
            <w:vAlign w:val="top"/>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rPr>
              <w:t>2</w:t>
            </w:r>
          </w:p>
        </w:tc>
        <w:tc>
          <w:tcPr>
            <w:tcW w:w="317" w:type="pct"/>
            <w:tcBorders>
              <w:top w:val="nil"/>
              <w:left w:val="nil"/>
              <w:bottom w:val="single" w:color="auto" w:sz="4" w:space="0"/>
              <w:right w:val="single" w:color="auto" w:sz="4" w:space="0"/>
            </w:tcBorders>
            <w:noWrap w:val="0"/>
            <w:vAlign w:val="top"/>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rPr>
              <w:t>**</w:t>
            </w:r>
          </w:p>
        </w:tc>
        <w:tc>
          <w:tcPr>
            <w:tcW w:w="384" w:type="pct"/>
            <w:tcBorders>
              <w:top w:val="nil"/>
              <w:left w:val="nil"/>
              <w:bottom w:val="single" w:color="auto" w:sz="4" w:space="0"/>
              <w:right w:val="single" w:color="auto" w:sz="4" w:space="0"/>
            </w:tcBorders>
            <w:noWrap w:val="0"/>
            <w:vAlign w:val="center"/>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rPr>
              <w:t>　</w:t>
            </w:r>
          </w:p>
        </w:tc>
        <w:tc>
          <w:tcPr>
            <w:tcW w:w="385" w:type="pct"/>
            <w:tcBorders>
              <w:top w:val="nil"/>
              <w:left w:val="nil"/>
              <w:bottom w:val="single" w:color="auto" w:sz="4" w:space="0"/>
              <w:right w:val="single" w:color="auto" w:sz="4" w:space="0"/>
            </w:tcBorders>
            <w:noWrap w:val="0"/>
            <w:vAlign w:val="center"/>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rPr>
              <w:t>　</w:t>
            </w:r>
          </w:p>
        </w:tc>
        <w:tc>
          <w:tcPr>
            <w:tcW w:w="417" w:type="pct"/>
            <w:tcBorders>
              <w:top w:val="nil"/>
              <w:left w:val="nil"/>
              <w:bottom w:val="single" w:color="auto" w:sz="4" w:space="0"/>
              <w:right w:val="single" w:color="auto" w:sz="4" w:space="0"/>
            </w:tcBorders>
            <w:noWrap w:val="0"/>
            <w:vAlign w:val="center"/>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76" w:type="pct"/>
            <w:vMerge w:val="continue"/>
            <w:tcBorders>
              <w:top w:val="nil"/>
              <w:left w:val="single" w:color="auto" w:sz="4" w:space="0"/>
              <w:bottom w:val="single" w:color="000000" w:sz="4" w:space="0"/>
              <w:right w:val="single" w:color="auto" w:sz="4" w:space="0"/>
            </w:tcBorders>
            <w:noWrap w:val="0"/>
            <w:vAlign w:val="top"/>
          </w:tcPr>
          <w:p>
            <w:pPr>
              <w:widowControl/>
              <w:adjustRightInd w:val="0"/>
              <w:snapToGrid w:val="0"/>
              <w:jc w:val="left"/>
              <w:rPr>
                <w:rFonts w:hint="eastAsia" w:ascii="仿宋_GB2312" w:hAnsi="宋体" w:eastAsia="仿宋_GB2312" w:cs="宋体"/>
                <w:color w:val="auto"/>
                <w:kern w:val="0"/>
              </w:rPr>
            </w:pPr>
          </w:p>
        </w:tc>
        <w:tc>
          <w:tcPr>
            <w:tcW w:w="2762" w:type="pct"/>
            <w:tcBorders>
              <w:top w:val="nil"/>
              <w:left w:val="nil"/>
              <w:bottom w:val="single" w:color="auto" w:sz="4" w:space="0"/>
              <w:right w:val="single" w:color="auto" w:sz="4" w:space="0"/>
            </w:tcBorders>
            <w:noWrap w:val="0"/>
            <w:vAlign w:val="top"/>
          </w:tcPr>
          <w:p>
            <w:pPr>
              <w:widowControl/>
              <w:adjustRightInd w:val="0"/>
              <w:snapToGrid w:val="0"/>
              <w:rPr>
                <w:rFonts w:hint="eastAsia" w:ascii="仿宋_GB2312" w:hAnsi="宋体" w:eastAsia="仿宋_GB2312" w:cs="宋体"/>
                <w:color w:val="auto"/>
                <w:kern w:val="0"/>
              </w:rPr>
            </w:pPr>
            <w:r>
              <w:rPr>
                <w:rFonts w:hint="eastAsia" w:ascii="仿宋_GB2312" w:hAnsi="宋体" w:eastAsia="仿宋_GB2312" w:cs="宋体"/>
                <w:color w:val="auto"/>
                <w:kern w:val="0"/>
              </w:rPr>
              <w:t>地面、墙面、顶面采用不渗水、不吸水、无毒、易清洗材料铺砌或涂覆，下水道出口</w:t>
            </w:r>
            <w:r>
              <w:rPr>
                <w:rFonts w:hint="eastAsia" w:ascii="仿宋_GB2312" w:hAnsi="宋体" w:eastAsia="仿宋_GB2312" w:cs="宋体"/>
                <w:color w:val="auto"/>
                <w:kern w:val="0"/>
                <w:lang w:eastAsia="zh-CN"/>
              </w:rPr>
              <w:t>闭</w:t>
            </w:r>
            <w:r>
              <w:rPr>
                <w:rFonts w:hint="eastAsia" w:ascii="仿宋_GB2312" w:hAnsi="宋体" w:eastAsia="仿宋_GB2312" w:cs="宋体"/>
                <w:color w:val="auto"/>
                <w:kern w:val="0"/>
              </w:rPr>
              <w:t>合严密</w:t>
            </w:r>
          </w:p>
        </w:tc>
        <w:tc>
          <w:tcPr>
            <w:tcW w:w="255" w:type="pct"/>
            <w:tcBorders>
              <w:top w:val="nil"/>
              <w:left w:val="nil"/>
              <w:bottom w:val="single" w:color="auto" w:sz="4" w:space="0"/>
              <w:right w:val="single" w:color="auto" w:sz="4" w:space="0"/>
            </w:tcBorders>
            <w:noWrap w:val="0"/>
            <w:vAlign w:val="top"/>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rPr>
              <w:t>3</w:t>
            </w:r>
          </w:p>
        </w:tc>
        <w:tc>
          <w:tcPr>
            <w:tcW w:w="317" w:type="pct"/>
            <w:tcBorders>
              <w:top w:val="nil"/>
              <w:left w:val="nil"/>
              <w:bottom w:val="single" w:color="auto" w:sz="4" w:space="0"/>
              <w:right w:val="single" w:color="auto" w:sz="4" w:space="0"/>
            </w:tcBorders>
            <w:noWrap w:val="0"/>
            <w:vAlign w:val="top"/>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rPr>
              <w:t>**</w:t>
            </w:r>
          </w:p>
        </w:tc>
        <w:tc>
          <w:tcPr>
            <w:tcW w:w="384" w:type="pct"/>
            <w:tcBorders>
              <w:top w:val="nil"/>
              <w:left w:val="nil"/>
              <w:bottom w:val="single" w:color="auto" w:sz="4" w:space="0"/>
              <w:right w:val="single" w:color="auto" w:sz="4" w:space="0"/>
            </w:tcBorders>
            <w:noWrap w:val="0"/>
            <w:vAlign w:val="center"/>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rPr>
              <w:t>　</w:t>
            </w:r>
          </w:p>
        </w:tc>
        <w:tc>
          <w:tcPr>
            <w:tcW w:w="385" w:type="pct"/>
            <w:tcBorders>
              <w:top w:val="nil"/>
              <w:left w:val="nil"/>
              <w:bottom w:val="single" w:color="auto" w:sz="4" w:space="0"/>
              <w:right w:val="single" w:color="auto" w:sz="4" w:space="0"/>
            </w:tcBorders>
            <w:noWrap w:val="0"/>
            <w:vAlign w:val="center"/>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rPr>
              <w:t>　</w:t>
            </w:r>
          </w:p>
        </w:tc>
        <w:tc>
          <w:tcPr>
            <w:tcW w:w="417" w:type="pct"/>
            <w:tcBorders>
              <w:top w:val="nil"/>
              <w:left w:val="nil"/>
              <w:bottom w:val="single" w:color="auto" w:sz="4" w:space="0"/>
              <w:right w:val="single" w:color="auto" w:sz="4" w:space="0"/>
            </w:tcBorders>
            <w:noWrap w:val="0"/>
            <w:vAlign w:val="center"/>
          </w:tcPr>
          <w:p>
            <w:pPr>
              <w:widowControl/>
              <w:adjustRightInd w:val="0"/>
              <w:snapToGrid w:val="0"/>
              <w:jc w:val="left"/>
              <w:rPr>
                <w:rFonts w:hint="eastAsia" w:ascii="仿宋_GB2312" w:hAnsi="宋体" w:eastAsia="仿宋_GB2312" w:cs="宋体"/>
                <w:color w:val="auto"/>
                <w:kern w:val="0"/>
                <w:sz w:val="21"/>
              </w:rPr>
            </w:pPr>
            <w:r>
              <w:rPr>
                <w:rFonts w:hint="eastAsia" w:ascii="仿宋_GB2312" w:hAnsi="宋体" w:eastAsia="仿宋_GB2312" w:cs="宋体"/>
                <w:color w:val="auto"/>
                <w:kern w:val="0"/>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76" w:type="pct"/>
            <w:vMerge w:val="continue"/>
            <w:tcBorders>
              <w:top w:val="nil"/>
              <w:left w:val="single" w:color="auto" w:sz="4" w:space="0"/>
              <w:bottom w:val="single" w:color="000000" w:sz="4" w:space="0"/>
              <w:right w:val="single" w:color="auto" w:sz="4" w:space="0"/>
            </w:tcBorders>
            <w:noWrap w:val="0"/>
            <w:vAlign w:val="top"/>
          </w:tcPr>
          <w:p>
            <w:pPr>
              <w:widowControl/>
              <w:adjustRightInd w:val="0"/>
              <w:snapToGrid w:val="0"/>
              <w:jc w:val="left"/>
              <w:rPr>
                <w:rFonts w:hint="eastAsia" w:ascii="仿宋_GB2312" w:hAnsi="宋体" w:eastAsia="仿宋_GB2312" w:cs="宋体"/>
                <w:color w:val="auto"/>
                <w:kern w:val="0"/>
              </w:rPr>
            </w:pPr>
          </w:p>
        </w:tc>
        <w:tc>
          <w:tcPr>
            <w:tcW w:w="2762" w:type="pct"/>
            <w:tcBorders>
              <w:top w:val="nil"/>
              <w:left w:val="nil"/>
              <w:bottom w:val="single" w:color="auto" w:sz="4" w:space="0"/>
              <w:right w:val="single" w:color="auto" w:sz="4" w:space="0"/>
            </w:tcBorders>
            <w:noWrap w:val="0"/>
            <w:vAlign w:val="top"/>
          </w:tcPr>
          <w:p>
            <w:pPr>
              <w:widowControl/>
              <w:adjustRightInd w:val="0"/>
              <w:snapToGrid w:val="0"/>
              <w:rPr>
                <w:rFonts w:hint="eastAsia" w:ascii="仿宋_GB2312" w:hAnsi="宋体" w:eastAsia="仿宋_GB2312" w:cs="宋体"/>
                <w:color w:val="auto"/>
                <w:kern w:val="0"/>
              </w:rPr>
            </w:pPr>
            <w:r>
              <w:rPr>
                <w:rFonts w:hint="eastAsia" w:ascii="仿宋_GB2312" w:hAnsi="宋体" w:eastAsia="仿宋_GB2312" w:cs="宋体"/>
                <w:color w:val="auto"/>
                <w:kern w:val="0"/>
              </w:rPr>
              <w:t>与生活区分（隔）开</w:t>
            </w:r>
          </w:p>
        </w:tc>
        <w:tc>
          <w:tcPr>
            <w:tcW w:w="255" w:type="pct"/>
            <w:tcBorders>
              <w:top w:val="nil"/>
              <w:left w:val="nil"/>
              <w:bottom w:val="single" w:color="auto" w:sz="4" w:space="0"/>
              <w:right w:val="single" w:color="auto" w:sz="4" w:space="0"/>
            </w:tcBorders>
            <w:noWrap w:val="0"/>
            <w:vAlign w:val="top"/>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rPr>
              <w:t>4</w:t>
            </w:r>
          </w:p>
        </w:tc>
        <w:tc>
          <w:tcPr>
            <w:tcW w:w="317" w:type="pct"/>
            <w:tcBorders>
              <w:top w:val="nil"/>
              <w:left w:val="nil"/>
              <w:bottom w:val="single" w:color="auto" w:sz="4" w:space="0"/>
              <w:right w:val="single" w:color="auto" w:sz="4" w:space="0"/>
            </w:tcBorders>
            <w:noWrap w:val="0"/>
            <w:vAlign w:val="top"/>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rPr>
              <w:t>**</w:t>
            </w:r>
          </w:p>
        </w:tc>
        <w:tc>
          <w:tcPr>
            <w:tcW w:w="384" w:type="pct"/>
            <w:tcBorders>
              <w:top w:val="nil"/>
              <w:left w:val="nil"/>
              <w:bottom w:val="single" w:color="auto" w:sz="4" w:space="0"/>
              <w:right w:val="single" w:color="auto" w:sz="4" w:space="0"/>
            </w:tcBorders>
            <w:noWrap w:val="0"/>
            <w:vAlign w:val="center"/>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rPr>
              <w:t>　</w:t>
            </w:r>
          </w:p>
        </w:tc>
        <w:tc>
          <w:tcPr>
            <w:tcW w:w="385" w:type="pct"/>
            <w:tcBorders>
              <w:top w:val="nil"/>
              <w:left w:val="nil"/>
              <w:bottom w:val="single" w:color="auto" w:sz="4" w:space="0"/>
              <w:right w:val="single" w:color="auto" w:sz="4" w:space="0"/>
            </w:tcBorders>
            <w:noWrap w:val="0"/>
            <w:vAlign w:val="center"/>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rPr>
              <w:t>　</w:t>
            </w:r>
          </w:p>
        </w:tc>
        <w:tc>
          <w:tcPr>
            <w:tcW w:w="417" w:type="pct"/>
            <w:tcBorders>
              <w:top w:val="nil"/>
              <w:left w:val="nil"/>
              <w:bottom w:val="single" w:color="auto" w:sz="4" w:space="0"/>
              <w:right w:val="single" w:color="auto" w:sz="4" w:space="0"/>
            </w:tcBorders>
            <w:noWrap w:val="0"/>
            <w:vAlign w:val="center"/>
          </w:tcPr>
          <w:p>
            <w:pPr>
              <w:widowControl/>
              <w:adjustRightInd w:val="0"/>
              <w:snapToGrid w:val="0"/>
              <w:jc w:val="left"/>
              <w:rPr>
                <w:rFonts w:hint="eastAsia" w:ascii="仿宋_GB2312" w:hAnsi="宋体" w:eastAsia="仿宋_GB2312" w:cs="宋体"/>
                <w:color w:val="auto"/>
                <w:kern w:val="0"/>
                <w:sz w:val="21"/>
              </w:rPr>
            </w:pPr>
            <w:r>
              <w:rPr>
                <w:rFonts w:hint="eastAsia" w:ascii="仿宋_GB2312" w:hAnsi="宋体" w:eastAsia="仿宋_GB2312" w:cs="宋体"/>
                <w:color w:val="auto"/>
                <w:kern w:val="0"/>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76" w:type="pct"/>
            <w:vMerge w:val="continue"/>
            <w:tcBorders>
              <w:top w:val="nil"/>
              <w:left w:val="single" w:color="auto" w:sz="4" w:space="0"/>
              <w:bottom w:val="single" w:color="000000" w:sz="4" w:space="0"/>
              <w:right w:val="single" w:color="auto" w:sz="4" w:space="0"/>
            </w:tcBorders>
            <w:noWrap w:val="0"/>
            <w:vAlign w:val="top"/>
          </w:tcPr>
          <w:p>
            <w:pPr>
              <w:widowControl/>
              <w:adjustRightInd w:val="0"/>
              <w:snapToGrid w:val="0"/>
              <w:jc w:val="left"/>
              <w:rPr>
                <w:rFonts w:hint="eastAsia" w:ascii="仿宋_GB2312" w:hAnsi="宋体" w:eastAsia="仿宋_GB2312" w:cs="宋体"/>
                <w:color w:val="auto"/>
                <w:kern w:val="0"/>
              </w:rPr>
            </w:pPr>
          </w:p>
        </w:tc>
        <w:tc>
          <w:tcPr>
            <w:tcW w:w="2762" w:type="pct"/>
            <w:tcBorders>
              <w:top w:val="nil"/>
              <w:left w:val="nil"/>
              <w:bottom w:val="single" w:color="auto" w:sz="4" w:space="0"/>
              <w:right w:val="single" w:color="auto" w:sz="4" w:space="0"/>
            </w:tcBorders>
            <w:noWrap w:val="0"/>
            <w:vAlign w:val="top"/>
          </w:tcPr>
          <w:p>
            <w:pPr>
              <w:widowControl/>
              <w:adjustRightInd w:val="0"/>
              <w:snapToGrid w:val="0"/>
              <w:rPr>
                <w:rFonts w:hint="eastAsia" w:ascii="仿宋_GB2312" w:hAnsi="宋体" w:eastAsia="仿宋_GB2312" w:cs="宋体"/>
                <w:color w:val="auto"/>
                <w:kern w:val="0"/>
              </w:rPr>
            </w:pPr>
            <w:r>
              <w:rPr>
                <w:rFonts w:hint="eastAsia" w:ascii="仿宋_GB2312" w:hAnsi="宋体" w:eastAsia="仿宋_GB2312" w:cs="宋体"/>
                <w:color w:val="auto"/>
                <w:kern w:val="0"/>
              </w:rPr>
              <w:t>有贮存场所的，贮存的食品设专门区域存放，不与有毒有害物品同库存放，与墙壁、地面保持适当距离；食品与非食品、生食与熟食有分隔措施、固定的存放位置和标识</w:t>
            </w:r>
          </w:p>
        </w:tc>
        <w:tc>
          <w:tcPr>
            <w:tcW w:w="255" w:type="pct"/>
            <w:tcBorders>
              <w:top w:val="nil"/>
              <w:left w:val="nil"/>
              <w:bottom w:val="single" w:color="auto" w:sz="4" w:space="0"/>
              <w:right w:val="single" w:color="auto" w:sz="4" w:space="0"/>
            </w:tcBorders>
            <w:noWrap w:val="0"/>
            <w:vAlign w:val="top"/>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rPr>
              <w:t>5</w:t>
            </w:r>
          </w:p>
        </w:tc>
        <w:tc>
          <w:tcPr>
            <w:tcW w:w="317" w:type="pct"/>
            <w:tcBorders>
              <w:top w:val="nil"/>
              <w:left w:val="nil"/>
              <w:bottom w:val="single" w:color="auto" w:sz="4" w:space="0"/>
              <w:right w:val="single" w:color="auto" w:sz="4" w:space="0"/>
            </w:tcBorders>
            <w:noWrap w:val="0"/>
            <w:vAlign w:val="top"/>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rPr>
              <w:t>**</w:t>
            </w:r>
          </w:p>
        </w:tc>
        <w:tc>
          <w:tcPr>
            <w:tcW w:w="384" w:type="pct"/>
            <w:tcBorders>
              <w:top w:val="nil"/>
              <w:left w:val="nil"/>
              <w:bottom w:val="single" w:color="auto" w:sz="4" w:space="0"/>
              <w:right w:val="single" w:color="auto" w:sz="4" w:space="0"/>
            </w:tcBorders>
            <w:noWrap w:val="0"/>
            <w:vAlign w:val="center"/>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rPr>
              <w:t>　</w:t>
            </w:r>
          </w:p>
        </w:tc>
        <w:tc>
          <w:tcPr>
            <w:tcW w:w="385" w:type="pct"/>
            <w:tcBorders>
              <w:top w:val="nil"/>
              <w:left w:val="nil"/>
              <w:bottom w:val="single" w:color="auto" w:sz="4" w:space="0"/>
              <w:right w:val="single" w:color="auto" w:sz="4" w:space="0"/>
            </w:tcBorders>
            <w:noWrap w:val="0"/>
            <w:vAlign w:val="center"/>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rPr>
              <w:t>　</w:t>
            </w:r>
          </w:p>
        </w:tc>
        <w:tc>
          <w:tcPr>
            <w:tcW w:w="417" w:type="pct"/>
            <w:tcBorders>
              <w:top w:val="nil"/>
              <w:left w:val="nil"/>
              <w:bottom w:val="single" w:color="auto" w:sz="4" w:space="0"/>
              <w:right w:val="single" w:color="auto" w:sz="4" w:space="0"/>
            </w:tcBorders>
            <w:noWrap w:val="0"/>
            <w:vAlign w:val="center"/>
          </w:tcPr>
          <w:p>
            <w:pPr>
              <w:widowControl/>
              <w:adjustRightInd w:val="0"/>
              <w:snapToGrid w:val="0"/>
              <w:jc w:val="left"/>
              <w:rPr>
                <w:rFonts w:hint="eastAsia" w:ascii="仿宋_GB2312" w:hAnsi="宋体" w:eastAsia="仿宋_GB2312" w:cs="宋体"/>
                <w:color w:val="auto"/>
                <w:kern w:val="0"/>
                <w:sz w:val="21"/>
              </w:rPr>
            </w:pPr>
            <w:r>
              <w:rPr>
                <w:rFonts w:hint="eastAsia" w:ascii="仿宋_GB2312" w:hAnsi="宋体" w:eastAsia="仿宋_GB2312" w:cs="宋体"/>
                <w:color w:val="auto"/>
                <w:kern w:val="0"/>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76" w:type="pct"/>
            <w:vMerge w:val="continue"/>
            <w:tcBorders>
              <w:top w:val="nil"/>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仿宋_GB2312" w:hAnsi="宋体" w:eastAsia="仿宋_GB2312" w:cs="宋体"/>
                <w:color w:val="auto"/>
                <w:kern w:val="0"/>
              </w:rPr>
            </w:pPr>
          </w:p>
        </w:tc>
        <w:tc>
          <w:tcPr>
            <w:tcW w:w="2762" w:type="pct"/>
            <w:tcBorders>
              <w:top w:val="nil"/>
              <w:left w:val="nil"/>
              <w:bottom w:val="single" w:color="auto" w:sz="4" w:space="0"/>
              <w:right w:val="single" w:color="auto" w:sz="4" w:space="0"/>
            </w:tcBorders>
            <w:noWrap w:val="0"/>
            <w:vAlign w:val="top"/>
          </w:tcPr>
          <w:p>
            <w:pPr>
              <w:widowControl/>
              <w:adjustRightInd w:val="0"/>
              <w:snapToGrid w:val="0"/>
              <w:rPr>
                <w:rFonts w:hint="eastAsia" w:ascii="仿宋_GB2312" w:hAnsi="宋体" w:eastAsia="仿宋_GB2312" w:cs="宋体"/>
                <w:color w:val="auto"/>
                <w:kern w:val="0"/>
              </w:rPr>
            </w:pPr>
            <w:r>
              <w:rPr>
                <w:rFonts w:hint="eastAsia" w:ascii="仿宋_GB2312" w:hAnsi="宋体" w:eastAsia="仿宋_GB2312" w:cs="宋体"/>
                <w:color w:val="auto"/>
                <w:kern w:val="0"/>
              </w:rPr>
              <w:t>贮存有温度要求的食品，贮存场所内有降温或调节温度设施</w:t>
            </w:r>
          </w:p>
        </w:tc>
        <w:tc>
          <w:tcPr>
            <w:tcW w:w="255" w:type="pct"/>
            <w:tcBorders>
              <w:top w:val="nil"/>
              <w:left w:val="nil"/>
              <w:bottom w:val="single" w:color="auto" w:sz="4" w:space="0"/>
              <w:right w:val="single" w:color="auto" w:sz="4" w:space="0"/>
            </w:tcBorders>
            <w:noWrap w:val="0"/>
            <w:vAlign w:val="top"/>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rPr>
              <w:t>6</w:t>
            </w:r>
          </w:p>
        </w:tc>
        <w:tc>
          <w:tcPr>
            <w:tcW w:w="317" w:type="pct"/>
            <w:tcBorders>
              <w:top w:val="nil"/>
              <w:left w:val="nil"/>
              <w:bottom w:val="single" w:color="auto" w:sz="4" w:space="0"/>
              <w:right w:val="single" w:color="auto" w:sz="4" w:space="0"/>
            </w:tcBorders>
            <w:noWrap w:val="0"/>
            <w:vAlign w:val="top"/>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rPr>
              <w:t>**</w:t>
            </w:r>
          </w:p>
        </w:tc>
        <w:tc>
          <w:tcPr>
            <w:tcW w:w="384" w:type="pct"/>
            <w:tcBorders>
              <w:top w:val="nil"/>
              <w:left w:val="nil"/>
              <w:bottom w:val="single" w:color="auto" w:sz="4" w:space="0"/>
              <w:right w:val="single" w:color="auto" w:sz="4" w:space="0"/>
            </w:tcBorders>
            <w:noWrap w:val="0"/>
            <w:vAlign w:val="center"/>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rPr>
              <w:t>　</w:t>
            </w:r>
          </w:p>
        </w:tc>
        <w:tc>
          <w:tcPr>
            <w:tcW w:w="385" w:type="pct"/>
            <w:tcBorders>
              <w:top w:val="nil"/>
              <w:left w:val="nil"/>
              <w:bottom w:val="single" w:color="auto" w:sz="4" w:space="0"/>
              <w:right w:val="single" w:color="auto" w:sz="4" w:space="0"/>
            </w:tcBorders>
            <w:noWrap w:val="0"/>
            <w:vAlign w:val="center"/>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rPr>
              <w:t>　</w:t>
            </w:r>
          </w:p>
        </w:tc>
        <w:tc>
          <w:tcPr>
            <w:tcW w:w="417" w:type="pct"/>
            <w:tcBorders>
              <w:top w:val="nil"/>
              <w:left w:val="nil"/>
              <w:bottom w:val="single" w:color="auto" w:sz="4" w:space="0"/>
              <w:right w:val="single" w:color="auto" w:sz="4" w:space="0"/>
            </w:tcBorders>
            <w:noWrap w:val="0"/>
            <w:vAlign w:val="center"/>
          </w:tcPr>
          <w:p>
            <w:pPr>
              <w:widowControl/>
              <w:adjustRightInd w:val="0"/>
              <w:snapToGrid w:val="0"/>
              <w:jc w:val="left"/>
              <w:rPr>
                <w:rFonts w:hint="eastAsia" w:ascii="仿宋_GB2312" w:hAnsi="宋体" w:eastAsia="仿宋_GB2312" w:cs="宋体"/>
                <w:color w:val="auto"/>
                <w:kern w:val="0"/>
                <w:sz w:val="21"/>
              </w:rPr>
            </w:pPr>
            <w:r>
              <w:rPr>
                <w:rFonts w:hint="eastAsia" w:ascii="仿宋_GB2312" w:hAnsi="宋体" w:eastAsia="仿宋_GB2312" w:cs="宋体"/>
                <w:color w:val="auto"/>
                <w:kern w:val="0"/>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blHeader/>
          <w:jc w:val="center"/>
        </w:trPr>
        <w:tc>
          <w:tcPr>
            <w:tcW w:w="476" w:type="pct"/>
            <w:vMerge w:val="restart"/>
            <w:tcBorders>
              <w:top w:val="single" w:color="auto" w:sz="4" w:space="0"/>
              <w:left w:val="single" w:color="auto" w:sz="4" w:space="0"/>
              <w:right w:val="single" w:color="auto" w:sz="4" w:space="0"/>
            </w:tcBorders>
            <w:noWrap w:val="0"/>
            <w:vAlign w:val="top"/>
          </w:tcPr>
          <w:p>
            <w:pPr>
              <w:widowControl/>
              <w:adjustRightInd w:val="0"/>
              <w:snapToGrid w:val="0"/>
              <w:rPr>
                <w:rFonts w:hint="eastAsia" w:ascii="仿宋_GB2312" w:hAnsi="宋体" w:eastAsia="仿宋_GB2312" w:cs="宋体"/>
                <w:color w:val="auto"/>
                <w:kern w:val="0"/>
              </w:rPr>
            </w:pPr>
            <w:r>
              <w:rPr>
                <w:rFonts w:hint="eastAsia" w:ascii="仿宋_GB2312" w:hAnsi="宋体" w:eastAsia="仿宋_GB2312" w:cs="宋体"/>
                <w:color w:val="auto"/>
                <w:kern w:val="0"/>
              </w:rPr>
              <w:t>2.设备设施要求</w:t>
            </w:r>
          </w:p>
          <w:p>
            <w:pPr>
              <w:widowControl/>
              <w:adjustRightInd w:val="0"/>
              <w:snapToGrid w:val="0"/>
              <w:rPr>
                <w:rFonts w:hint="eastAsia" w:ascii="仿宋_GB2312" w:hAnsi="宋体" w:eastAsia="仿宋_GB2312" w:cs="宋体"/>
                <w:color w:val="auto"/>
                <w:kern w:val="0"/>
              </w:rPr>
            </w:pPr>
          </w:p>
        </w:tc>
        <w:tc>
          <w:tcPr>
            <w:tcW w:w="2762" w:type="pct"/>
            <w:tcBorders>
              <w:top w:val="single" w:color="auto" w:sz="4" w:space="0"/>
              <w:left w:val="nil"/>
              <w:bottom w:val="single" w:color="auto" w:sz="4" w:space="0"/>
              <w:right w:val="single" w:color="auto" w:sz="4" w:space="0"/>
            </w:tcBorders>
            <w:noWrap w:val="0"/>
            <w:vAlign w:val="top"/>
          </w:tcPr>
          <w:p>
            <w:pPr>
              <w:widowControl/>
              <w:adjustRightInd w:val="0"/>
              <w:snapToGrid w:val="0"/>
              <w:rPr>
                <w:rFonts w:hint="eastAsia" w:ascii="仿宋_GB2312" w:hAnsi="宋体" w:eastAsia="仿宋_GB2312" w:cs="宋体"/>
                <w:color w:val="auto"/>
                <w:kern w:val="0"/>
              </w:rPr>
            </w:pPr>
            <w:r>
              <w:rPr>
                <w:rFonts w:hint="eastAsia" w:ascii="仿宋_GB2312" w:hAnsi="宋体" w:eastAsia="仿宋_GB2312" w:cs="宋体"/>
                <w:color w:val="auto"/>
                <w:kern w:val="0"/>
              </w:rPr>
              <w:t>有相应的防腐、防尘、防蝇、防鼠、防虫等设施</w:t>
            </w:r>
          </w:p>
        </w:tc>
        <w:tc>
          <w:tcPr>
            <w:tcW w:w="255" w:type="pct"/>
            <w:tcBorders>
              <w:top w:val="single" w:color="auto" w:sz="4" w:space="0"/>
              <w:left w:val="nil"/>
              <w:bottom w:val="single" w:color="auto" w:sz="4" w:space="0"/>
              <w:right w:val="single" w:color="auto" w:sz="4" w:space="0"/>
            </w:tcBorders>
            <w:noWrap w:val="0"/>
            <w:vAlign w:val="top"/>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rPr>
              <w:t>7</w:t>
            </w:r>
          </w:p>
        </w:tc>
        <w:tc>
          <w:tcPr>
            <w:tcW w:w="317" w:type="pct"/>
            <w:tcBorders>
              <w:top w:val="single" w:color="auto" w:sz="4" w:space="0"/>
              <w:left w:val="nil"/>
              <w:bottom w:val="single" w:color="auto" w:sz="4" w:space="0"/>
              <w:right w:val="single" w:color="auto" w:sz="4" w:space="0"/>
            </w:tcBorders>
            <w:noWrap w:val="0"/>
            <w:vAlign w:val="top"/>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rPr>
              <w:t>**</w:t>
            </w:r>
          </w:p>
        </w:tc>
        <w:tc>
          <w:tcPr>
            <w:tcW w:w="384"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仿宋_GB2312" w:hAnsi="宋体" w:eastAsia="仿宋_GB2312" w:cs="宋体"/>
                <w:color w:val="auto"/>
                <w:kern w:val="0"/>
                <w:sz w:val="21"/>
              </w:rPr>
            </w:pPr>
            <w:r>
              <w:rPr>
                <w:rFonts w:hint="eastAsia" w:ascii="仿宋_GB2312" w:hAnsi="宋体" w:eastAsia="仿宋_GB2312" w:cs="宋体"/>
                <w:color w:val="auto"/>
                <w:kern w:val="0"/>
                <w:sz w:val="21"/>
              </w:rPr>
              <w:t>　</w:t>
            </w:r>
          </w:p>
        </w:tc>
        <w:tc>
          <w:tcPr>
            <w:tcW w:w="385"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仿宋_GB2312" w:hAnsi="宋体" w:eastAsia="仿宋_GB2312" w:cs="宋体"/>
                <w:color w:val="auto"/>
                <w:kern w:val="0"/>
                <w:sz w:val="21"/>
              </w:rPr>
            </w:pPr>
            <w:r>
              <w:rPr>
                <w:rFonts w:hint="eastAsia" w:ascii="仿宋_GB2312" w:hAnsi="宋体" w:eastAsia="仿宋_GB2312" w:cs="宋体"/>
                <w:color w:val="auto"/>
                <w:kern w:val="0"/>
                <w:sz w:val="21"/>
              </w:rPr>
              <w:t>　</w:t>
            </w:r>
          </w:p>
        </w:tc>
        <w:tc>
          <w:tcPr>
            <w:tcW w:w="417"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仿宋_GB2312" w:hAnsi="宋体" w:eastAsia="仿宋_GB2312" w:cs="宋体"/>
                <w:color w:val="auto"/>
                <w:kern w:val="0"/>
                <w:sz w:val="21"/>
              </w:rPr>
            </w:pPr>
            <w:r>
              <w:rPr>
                <w:rFonts w:hint="eastAsia" w:ascii="仿宋_GB2312" w:hAnsi="宋体" w:eastAsia="仿宋_GB2312" w:cs="宋体"/>
                <w:color w:val="auto"/>
                <w:kern w:val="0"/>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blHeader/>
          <w:jc w:val="center"/>
        </w:trPr>
        <w:tc>
          <w:tcPr>
            <w:tcW w:w="476" w:type="pct"/>
            <w:vMerge w:val="continue"/>
            <w:tcBorders>
              <w:left w:val="single" w:color="auto" w:sz="4" w:space="0"/>
              <w:right w:val="single" w:color="auto" w:sz="4" w:space="0"/>
            </w:tcBorders>
            <w:noWrap w:val="0"/>
            <w:vAlign w:val="top"/>
          </w:tcPr>
          <w:p>
            <w:pPr>
              <w:widowControl/>
              <w:adjustRightInd w:val="0"/>
              <w:snapToGrid w:val="0"/>
              <w:rPr>
                <w:rFonts w:hint="eastAsia" w:ascii="仿宋_GB2312" w:hAnsi="宋体" w:eastAsia="仿宋_GB2312" w:cs="宋体"/>
                <w:color w:val="auto"/>
                <w:kern w:val="0"/>
              </w:rPr>
            </w:pPr>
          </w:p>
        </w:tc>
        <w:tc>
          <w:tcPr>
            <w:tcW w:w="2762" w:type="pct"/>
            <w:tcBorders>
              <w:top w:val="single" w:color="auto" w:sz="4" w:space="0"/>
              <w:left w:val="nil"/>
              <w:bottom w:val="single" w:color="auto" w:sz="4" w:space="0"/>
              <w:right w:val="single" w:color="auto" w:sz="4" w:space="0"/>
            </w:tcBorders>
            <w:noWrap w:val="0"/>
            <w:vAlign w:val="top"/>
          </w:tcPr>
          <w:p>
            <w:pPr>
              <w:widowControl/>
              <w:adjustRightInd w:val="0"/>
              <w:snapToGrid w:val="0"/>
              <w:rPr>
                <w:rFonts w:hint="eastAsia" w:ascii="仿宋_GB2312" w:hAnsi="宋体" w:eastAsia="仿宋_GB2312" w:cs="宋体"/>
                <w:color w:val="auto"/>
                <w:kern w:val="0"/>
              </w:rPr>
            </w:pPr>
            <w:r>
              <w:rPr>
                <w:rFonts w:hint="eastAsia" w:ascii="仿宋_GB2312" w:hAnsi="宋体" w:eastAsia="仿宋_GB2312" w:cs="宋体"/>
                <w:color w:val="auto"/>
                <w:kern w:val="0"/>
              </w:rPr>
              <w:t>配有食品陈列或摆放设备</w:t>
            </w:r>
          </w:p>
        </w:tc>
        <w:tc>
          <w:tcPr>
            <w:tcW w:w="255" w:type="pct"/>
            <w:tcBorders>
              <w:top w:val="single" w:color="auto" w:sz="4" w:space="0"/>
              <w:left w:val="nil"/>
              <w:bottom w:val="single" w:color="auto" w:sz="4" w:space="0"/>
              <w:right w:val="single" w:color="auto" w:sz="4" w:space="0"/>
            </w:tcBorders>
            <w:noWrap w:val="0"/>
            <w:vAlign w:val="top"/>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rPr>
              <w:t>8</w:t>
            </w:r>
          </w:p>
        </w:tc>
        <w:tc>
          <w:tcPr>
            <w:tcW w:w="317" w:type="pct"/>
            <w:tcBorders>
              <w:top w:val="single" w:color="auto" w:sz="4" w:space="0"/>
              <w:left w:val="nil"/>
              <w:bottom w:val="single" w:color="auto" w:sz="4" w:space="0"/>
              <w:right w:val="single" w:color="auto" w:sz="4" w:space="0"/>
            </w:tcBorders>
            <w:noWrap w:val="0"/>
            <w:vAlign w:val="top"/>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rPr>
              <w:t>**</w:t>
            </w:r>
          </w:p>
        </w:tc>
        <w:tc>
          <w:tcPr>
            <w:tcW w:w="384"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rPr>
              <w:t>　</w:t>
            </w:r>
          </w:p>
        </w:tc>
        <w:tc>
          <w:tcPr>
            <w:tcW w:w="385"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rPr>
              <w:t>　</w:t>
            </w:r>
          </w:p>
        </w:tc>
        <w:tc>
          <w:tcPr>
            <w:tcW w:w="417"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仿宋_GB2312" w:hAnsi="宋体" w:eastAsia="仿宋_GB2312" w:cs="宋体"/>
                <w:color w:val="auto"/>
                <w:kern w:val="0"/>
                <w:sz w:val="21"/>
              </w:rPr>
            </w:pPr>
            <w:r>
              <w:rPr>
                <w:rFonts w:hint="eastAsia" w:ascii="仿宋_GB2312" w:hAnsi="宋体" w:eastAsia="仿宋_GB2312" w:cs="宋体"/>
                <w:color w:val="auto"/>
                <w:kern w:val="0"/>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76" w:type="pct"/>
            <w:vMerge w:val="continue"/>
            <w:tcBorders>
              <w:left w:val="single" w:color="auto" w:sz="4" w:space="0"/>
              <w:bottom w:val="single" w:color="auto" w:sz="4" w:space="0"/>
              <w:right w:val="single" w:color="auto" w:sz="4" w:space="0"/>
            </w:tcBorders>
            <w:noWrap w:val="0"/>
            <w:vAlign w:val="top"/>
          </w:tcPr>
          <w:p>
            <w:pPr>
              <w:widowControl/>
              <w:adjustRightInd w:val="0"/>
              <w:snapToGrid w:val="0"/>
              <w:rPr>
                <w:rFonts w:hint="eastAsia" w:ascii="仿宋_GB2312" w:hAnsi="宋体" w:eastAsia="仿宋_GB2312" w:cs="宋体"/>
                <w:color w:val="auto"/>
                <w:kern w:val="0"/>
              </w:rPr>
            </w:pPr>
          </w:p>
        </w:tc>
        <w:tc>
          <w:tcPr>
            <w:tcW w:w="2762" w:type="pct"/>
            <w:tcBorders>
              <w:top w:val="single" w:color="auto" w:sz="4" w:space="0"/>
              <w:left w:val="nil"/>
              <w:bottom w:val="single" w:color="auto" w:sz="4" w:space="0"/>
              <w:right w:val="single" w:color="auto" w:sz="4" w:space="0"/>
            </w:tcBorders>
            <w:noWrap w:val="0"/>
            <w:vAlign w:val="top"/>
          </w:tcPr>
          <w:p>
            <w:pPr>
              <w:widowControl/>
              <w:adjustRightInd w:val="0"/>
              <w:snapToGrid w:val="0"/>
              <w:rPr>
                <w:rFonts w:hint="eastAsia" w:ascii="仿宋_GB2312" w:hAnsi="宋体" w:eastAsia="仿宋_GB2312" w:cs="宋体"/>
                <w:color w:val="auto"/>
                <w:kern w:val="0"/>
              </w:rPr>
            </w:pPr>
            <w:r>
              <w:rPr>
                <w:rFonts w:hint="eastAsia" w:ascii="仿宋_GB2312" w:hAnsi="宋体" w:eastAsia="仿宋_GB2312" w:cs="宋体"/>
                <w:color w:val="auto"/>
                <w:kern w:val="0"/>
              </w:rPr>
              <w:t>销售有温度要求食品的，配备冷藏、冷冻等设施设备，并带有温度指示装置</w:t>
            </w:r>
          </w:p>
        </w:tc>
        <w:tc>
          <w:tcPr>
            <w:tcW w:w="255" w:type="pct"/>
            <w:tcBorders>
              <w:top w:val="single" w:color="auto" w:sz="4" w:space="0"/>
              <w:left w:val="nil"/>
              <w:bottom w:val="single" w:color="auto" w:sz="4" w:space="0"/>
              <w:right w:val="single" w:color="auto" w:sz="4" w:space="0"/>
            </w:tcBorders>
            <w:noWrap w:val="0"/>
            <w:vAlign w:val="top"/>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rPr>
              <w:t>9</w:t>
            </w:r>
          </w:p>
        </w:tc>
        <w:tc>
          <w:tcPr>
            <w:tcW w:w="317" w:type="pct"/>
            <w:tcBorders>
              <w:top w:val="single" w:color="auto" w:sz="4" w:space="0"/>
              <w:left w:val="nil"/>
              <w:bottom w:val="single" w:color="auto" w:sz="4" w:space="0"/>
              <w:right w:val="single" w:color="auto" w:sz="4" w:space="0"/>
            </w:tcBorders>
            <w:noWrap w:val="0"/>
            <w:vAlign w:val="top"/>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rPr>
              <w:t>**</w:t>
            </w:r>
          </w:p>
        </w:tc>
        <w:tc>
          <w:tcPr>
            <w:tcW w:w="384"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rPr>
              <w:t>　</w:t>
            </w:r>
          </w:p>
        </w:tc>
        <w:tc>
          <w:tcPr>
            <w:tcW w:w="385"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rPr>
              <w:t>　</w:t>
            </w:r>
          </w:p>
        </w:tc>
        <w:tc>
          <w:tcPr>
            <w:tcW w:w="417"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仿宋_GB2312" w:hAnsi="宋体" w:eastAsia="仿宋_GB2312" w:cs="宋体"/>
                <w:color w:val="auto"/>
                <w:kern w:val="0"/>
                <w:sz w:val="21"/>
              </w:rPr>
            </w:pPr>
            <w:r>
              <w:rPr>
                <w:rFonts w:hint="eastAsia" w:ascii="仿宋_GB2312" w:hAnsi="宋体" w:eastAsia="仿宋_GB2312" w:cs="宋体"/>
                <w:color w:val="auto"/>
                <w:kern w:val="0"/>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76" w:type="pct"/>
            <w:vMerge w:val="continue"/>
            <w:tcBorders>
              <w:left w:val="single" w:color="auto" w:sz="4" w:space="0"/>
              <w:bottom w:val="single" w:color="auto" w:sz="4" w:space="0"/>
              <w:right w:val="single" w:color="auto" w:sz="4" w:space="0"/>
            </w:tcBorders>
            <w:noWrap w:val="0"/>
            <w:vAlign w:val="top"/>
          </w:tcPr>
          <w:p>
            <w:pPr>
              <w:widowControl/>
              <w:adjustRightInd w:val="0"/>
              <w:snapToGrid w:val="0"/>
              <w:rPr>
                <w:rFonts w:hint="eastAsia" w:ascii="仿宋_GB2312" w:hAnsi="宋体" w:eastAsia="仿宋_GB2312" w:cs="宋体"/>
                <w:color w:val="auto"/>
                <w:kern w:val="0"/>
              </w:rPr>
            </w:pPr>
          </w:p>
        </w:tc>
        <w:tc>
          <w:tcPr>
            <w:tcW w:w="2762" w:type="pct"/>
            <w:tcBorders>
              <w:top w:val="single" w:color="auto" w:sz="4" w:space="0"/>
              <w:left w:val="nil"/>
              <w:bottom w:val="single" w:color="auto" w:sz="4" w:space="0"/>
              <w:right w:val="single" w:color="auto" w:sz="4" w:space="0"/>
            </w:tcBorders>
            <w:noWrap w:val="0"/>
            <w:vAlign w:val="center"/>
          </w:tcPr>
          <w:p>
            <w:pPr>
              <w:widowControl/>
              <w:adjustRightInd w:val="0"/>
              <w:snapToGrid w:val="0"/>
              <w:rPr>
                <w:rFonts w:hint="eastAsia" w:ascii="仿宋_GB2312" w:hAnsi="宋体" w:eastAsia="仿宋_GB2312" w:cs="宋体"/>
                <w:color w:val="auto"/>
                <w:kern w:val="0"/>
              </w:rPr>
            </w:pPr>
            <w:r>
              <w:rPr>
                <w:rFonts w:hint="eastAsia" w:ascii="仿宋_GB2312" w:hAnsi="宋体" w:eastAsia="仿宋_GB2312" w:cs="宋体"/>
                <w:color w:val="auto"/>
                <w:kern w:val="0"/>
              </w:rPr>
              <w:t>销售散装食品</w:t>
            </w:r>
            <w:r>
              <w:rPr>
                <w:rFonts w:hint="eastAsia" w:ascii="仿宋_GB2312" w:hAnsi="宋体" w:eastAsia="仿宋_GB2312" w:cs="宋体"/>
                <w:color w:val="auto"/>
                <w:kern w:val="0"/>
                <w:lang w:eastAsia="zh-CN"/>
              </w:rPr>
              <w:t>的，</w:t>
            </w:r>
            <w:r>
              <w:rPr>
                <w:rFonts w:hint="eastAsia" w:ascii="仿宋_GB2312" w:hAnsi="宋体" w:eastAsia="仿宋_GB2312" w:cs="宋体"/>
                <w:color w:val="auto"/>
                <w:kern w:val="0"/>
              </w:rPr>
              <w:t>配</w:t>
            </w:r>
            <w:r>
              <w:rPr>
                <w:rFonts w:hint="eastAsia" w:ascii="仿宋_GB2312" w:hAnsi="宋体" w:eastAsia="仿宋_GB2312" w:cs="宋体"/>
                <w:color w:val="auto"/>
                <w:kern w:val="0"/>
                <w:lang w:eastAsia="zh-CN"/>
              </w:rPr>
              <w:t>备</w:t>
            </w:r>
            <w:r>
              <w:rPr>
                <w:rFonts w:hint="eastAsia" w:ascii="仿宋_GB2312" w:hAnsi="宋体" w:eastAsia="仿宋_GB2312" w:cs="宋体"/>
                <w:color w:val="auto"/>
                <w:kern w:val="0"/>
              </w:rPr>
              <w:t>有</w:t>
            </w:r>
            <w:r>
              <w:rPr>
                <w:rFonts w:hint="eastAsia" w:ascii="仿宋_GB2312" w:hAnsi="宋体" w:eastAsia="仿宋_GB2312" w:cs="宋体"/>
                <w:color w:val="auto"/>
                <w:kern w:val="0"/>
                <w:lang w:val="zh-CN"/>
              </w:rPr>
              <w:t>盖子、非手动开启的存放废弃物的容器</w:t>
            </w:r>
          </w:p>
        </w:tc>
        <w:tc>
          <w:tcPr>
            <w:tcW w:w="255" w:type="pct"/>
            <w:tcBorders>
              <w:top w:val="single" w:color="auto" w:sz="4" w:space="0"/>
              <w:left w:val="nil"/>
              <w:bottom w:val="single" w:color="auto" w:sz="4" w:space="0"/>
              <w:right w:val="single" w:color="auto" w:sz="4" w:space="0"/>
            </w:tcBorders>
            <w:noWrap w:val="0"/>
            <w:vAlign w:val="top"/>
          </w:tcPr>
          <w:p>
            <w:pPr>
              <w:widowControl/>
              <w:adjustRightInd w:val="0"/>
              <w:snapToGrid w:val="0"/>
              <w:jc w:val="left"/>
              <w:rPr>
                <w:rFonts w:hint="default" w:ascii="仿宋_GB2312" w:hAnsi="宋体" w:eastAsia="仿宋_GB2312" w:cs="宋体"/>
                <w:color w:val="auto"/>
                <w:kern w:val="0"/>
                <w:lang w:val="en-US" w:eastAsia="zh-CN"/>
              </w:rPr>
            </w:pPr>
            <w:r>
              <w:rPr>
                <w:rFonts w:hint="eastAsia" w:ascii="仿宋_GB2312" w:hAnsi="宋体" w:eastAsia="仿宋_GB2312" w:cs="宋体"/>
                <w:color w:val="auto"/>
                <w:kern w:val="0"/>
                <w:lang w:val="en-US" w:eastAsia="zh-CN"/>
              </w:rPr>
              <w:t>10</w:t>
            </w:r>
          </w:p>
        </w:tc>
        <w:tc>
          <w:tcPr>
            <w:tcW w:w="317" w:type="pct"/>
            <w:tcBorders>
              <w:top w:val="single" w:color="auto" w:sz="4" w:space="0"/>
              <w:left w:val="nil"/>
              <w:bottom w:val="single" w:color="auto" w:sz="4" w:space="0"/>
              <w:right w:val="single" w:color="auto" w:sz="4" w:space="0"/>
            </w:tcBorders>
            <w:noWrap w:val="0"/>
            <w:vAlign w:val="top"/>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rPr>
              <w:t>**</w:t>
            </w:r>
          </w:p>
        </w:tc>
        <w:tc>
          <w:tcPr>
            <w:tcW w:w="384"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rPr>
              <w:t>　</w:t>
            </w:r>
          </w:p>
        </w:tc>
        <w:tc>
          <w:tcPr>
            <w:tcW w:w="385"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rPr>
              <w:t>　</w:t>
            </w:r>
          </w:p>
        </w:tc>
        <w:tc>
          <w:tcPr>
            <w:tcW w:w="417"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仿宋_GB2312" w:hAnsi="宋体" w:eastAsia="仿宋_GB2312" w:cs="宋体"/>
                <w:color w:val="auto"/>
                <w:kern w:val="0"/>
                <w:sz w:val="21"/>
              </w:rPr>
            </w:pPr>
            <w:r>
              <w:rPr>
                <w:rFonts w:hint="eastAsia" w:ascii="仿宋_GB2312" w:hAnsi="宋体" w:eastAsia="仿宋_GB2312" w:cs="宋体"/>
                <w:color w:val="auto"/>
                <w:kern w:val="0"/>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76" w:type="pct"/>
            <w:vMerge w:val="continue"/>
            <w:tcBorders>
              <w:left w:val="single" w:color="auto" w:sz="4" w:space="0"/>
              <w:bottom w:val="single" w:color="auto" w:sz="4" w:space="0"/>
              <w:right w:val="single" w:color="auto" w:sz="4" w:space="0"/>
            </w:tcBorders>
            <w:noWrap w:val="0"/>
            <w:vAlign w:val="top"/>
          </w:tcPr>
          <w:p>
            <w:pPr>
              <w:widowControl/>
              <w:adjustRightInd w:val="0"/>
              <w:snapToGrid w:val="0"/>
              <w:rPr>
                <w:rFonts w:hint="eastAsia" w:ascii="仿宋_GB2312" w:hAnsi="宋体" w:eastAsia="仿宋_GB2312" w:cs="宋体"/>
                <w:color w:val="auto"/>
                <w:kern w:val="0"/>
              </w:rPr>
            </w:pPr>
          </w:p>
        </w:tc>
        <w:tc>
          <w:tcPr>
            <w:tcW w:w="2762" w:type="pct"/>
            <w:tcBorders>
              <w:top w:val="single" w:color="auto" w:sz="4" w:space="0"/>
              <w:left w:val="nil"/>
              <w:bottom w:val="single" w:color="auto" w:sz="4" w:space="0"/>
              <w:right w:val="single" w:color="auto" w:sz="4" w:space="0"/>
            </w:tcBorders>
            <w:noWrap w:val="0"/>
            <w:vAlign w:val="center"/>
          </w:tcPr>
          <w:p>
            <w:pPr>
              <w:widowControl/>
              <w:adjustRightInd w:val="0"/>
              <w:snapToGrid w:val="0"/>
              <w:rPr>
                <w:rFonts w:hint="eastAsia" w:ascii="仿宋_GB2312" w:hAnsi="宋体" w:eastAsia="仿宋_GB2312" w:cs="宋体"/>
                <w:color w:val="auto"/>
                <w:kern w:val="0"/>
                <w:lang w:val="en-US" w:eastAsia="zh-CN"/>
              </w:rPr>
            </w:pPr>
            <w:r>
              <w:rPr>
                <w:rFonts w:hint="eastAsia" w:ascii="仿宋_GB2312" w:hAnsi="宋体" w:eastAsia="仿宋_GB2312" w:cs="宋体"/>
                <w:color w:val="auto"/>
                <w:kern w:val="0"/>
              </w:rPr>
              <w:t>销售</w:t>
            </w:r>
            <w:r>
              <w:rPr>
                <w:rFonts w:hint="eastAsia" w:ascii="仿宋_GB2312" w:hAnsi="宋体" w:eastAsia="仿宋_GB2312" w:cs="宋体"/>
                <w:color w:val="auto"/>
                <w:kern w:val="0"/>
                <w:lang w:eastAsia="zh-CN"/>
              </w:rPr>
              <w:t>裸装</w:t>
            </w:r>
            <w:r>
              <w:rPr>
                <w:rFonts w:hint="eastAsia" w:ascii="仿宋_GB2312" w:hAnsi="宋体" w:eastAsia="仿宋_GB2312" w:cs="宋体"/>
                <w:color w:val="auto"/>
                <w:kern w:val="0"/>
              </w:rPr>
              <w:t>散装食品</w:t>
            </w:r>
            <w:r>
              <w:rPr>
                <w:rFonts w:hint="eastAsia" w:ascii="仿宋_GB2312" w:hAnsi="宋体" w:eastAsia="仿宋_GB2312" w:cs="宋体"/>
                <w:color w:val="auto"/>
                <w:kern w:val="0"/>
                <w:lang w:eastAsia="zh-CN"/>
              </w:rPr>
              <w:t>、对预包装食品包装进行完全拆除并重新分装后销售的，应当配备盛放食品容器等工用具的清洗销售设备设施，</w:t>
            </w:r>
            <w:r>
              <w:rPr>
                <w:rFonts w:hint="eastAsia" w:ascii="仿宋_GB2312" w:hAnsi="宋体" w:eastAsia="仿宋_GB2312" w:cs="宋体"/>
                <w:color w:val="auto"/>
                <w:kern w:val="0"/>
              </w:rPr>
              <w:t>配有洗手、消毒设备或者设施</w:t>
            </w:r>
          </w:p>
        </w:tc>
        <w:tc>
          <w:tcPr>
            <w:tcW w:w="255" w:type="pct"/>
            <w:tcBorders>
              <w:top w:val="single" w:color="auto" w:sz="4" w:space="0"/>
              <w:left w:val="nil"/>
              <w:bottom w:val="single" w:color="auto" w:sz="4" w:space="0"/>
              <w:right w:val="single" w:color="auto" w:sz="4" w:space="0"/>
            </w:tcBorders>
            <w:noWrap w:val="0"/>
            <w:vAlign w:val="top"/>
          </w:tcPr>
          <w:p>
            <w:pPr>
              <w:widowControl/>
              <w:adjustRightInd w:val="0"/>
              <w:snapToGrid w:val="0"/>
              <w:jc w:val="left"/>
              <w:rPr>
                <w:rFonts w:hint="default" w:ascii="仿宋_GB2312" w:hAnsi="宋体" w:eastAsia="仿宋_GB2312" w:cs="宋体"/>
                <w:color w:val="auto"/>
                <w:kern w:val="0"/>
                <w:lang w:val="en-US" w:eastAsia="zh-CN"/>
              </w:rPr>
            </w:pPr>
            <w:r>
              <w:rPr>
                <w:rFonts w:hint="eastAsia" w:ascii="仿宋_GB2312" w:hAnsi="宋体" w:eastAsia="仿宋_GB2312" w:cs="宋体"/>
                <w:color w:val="auto"/>
                <w:kern w:val="0"/>
                <w:lang w:val="en-US" w:eastAsia="zh-CN"/>
              </w:rPr>
              <w:t>11</w:t>
            </w:r>
          </w:p>
        </w:tc>
        <w:tc>
          <w:tcPr>
            <w:tcW w:w="317" w:type="pct"/>
            <w:tcBorders>
              <w:top w:val="single" w:color="auto" w:sz="4" w:space="0"/>
              <w:left w:val="nil"/>
              <w:bottom w:val="single" w:color="auto" w:sz="4" w:space="0"/>
              <w:right w:val="single" w:color="auto" w:sz="4" w:space="0"/>
            </w:tcBorders>
            <w:noWrap w:val="0"/>
            <w:vAlign w:val="top"/>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rPr>
              <w:t>**</w:t>
            </w:r>
          </w:p>
        </w:tc>
        <w:tc>
          <w:tcPr>
            <w:tcW w:w="384"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rPr>
              <w:t>　</w:t>
            </w:r>
          </w:p>
        </w:tc>
        <w:tc>
          <w:tcPr>
            <w:tcW w:w="385"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rPr>
              <w:t>　</w:t>
            </w:r>
          </w:p>
        </w:tc>
        <w:tc>
          <w:tcPr>
            <w:tcW w:w="417"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仿宋_GB2312" w:hAnsi="宋体" w:eastAsia="仿宋_GB2312" w:cs="宋体"/>
                <w:color w:val="auto"/>
                <w:kern w:val="0"/>
                <w:sz w:val="21"/>
              </w:rPr>
            </w:pPr>
            <w:r>
              <w:rPr>
                <w:rFonts w:hint="eastAsia" w:ascii="仿宋_GB2312" w:hAnsi="宋体" w:eastAsia="仿宋_GB2312" w:cs="宋体"/>
                <w:color w:val="auto"/>
                <w:kern w:val="0"/>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76" w:type="pct"/>
            <w:vMerge w:val="continue"/>
            <w:tcBorders>
              <w:left w:val="single" w:color="auto" w:sz="4" w:space="0"/>
              <w:bottom w:val="single" w:color="auto" w:sz="4" w:space="0"/>
              <w:right w:val="single" w:color="auto" w:sz="4" w:space="0"/>
            </w:tcBorders>
            <w:noWrap w:val="0"/>
            <w:vAlign w:val="top"/>
          </w:tcPr>
          <w:p>
            <w:pPr>
              <w:widowControl/>
              <w:adjustRightInd w:val="0"/>
              <w:snapToGrid w:val="0"/>
              <w:rPr>
                <w:rFonts w:hint="eastAsia" w:ascii="仿宋_GB2312" w:hAnsi="宋体" w:eastAsia="仿宋_GB2312" w:cs="宋体"/>
                <w:color w:val="auto"/>
                <w:kern w:val="0"/>
              </w:rPr>
            </w:pPr>
          </w:p>
        </w:tc>
        <w:tc>
          <w:tcPr>
            <w:tcW w:w="2762" w:type="pct"/>
            <w:tcBorders>
              <w:top w:val="single" w:color="auto" w:sz="4" w:space="0"/>
              <w:left w:val="nil"/>
              <w:bottom w:val="single" w:color="auto" w:sz="4" w:space="0"/>
              <w:right w:val="single" w:color="auto" w:sz="4" w:space="0"/>
            </w:tcBorders>
            <w:noWrap w:val="0"/>
            <w:vAlign w:val="center"/>
          </w:tcPr>
          <w:p>
            <w:pPr>
              <w:widowControl/>
              <w:adjustRightInd w:val="0"/>
              <w:snapToGrid w:val="0"/>
              <w:rPr>
                <w:rFonts w:hint="eastAsia" w:ascii="仿宋_GB2312" w:hAnsi="宋体" w:eastAsia="仿宋_GB2312" w:cs="宋体"/>
                <w:color w:val="auto"/>
                <w:kern w:val="0"/>
                <w:lang w:val="en-US" w:eastAsia="zh-CN"/>
              </w:rPr>
            </w:pPr>
            <w:r>
              <w:rPr>
                <w:rFonts w:hint="eastAsia" w:ascii="仿宋_GB2312" w:hAnsi="宋体" w:eastAsia="仿宋_GB2312" w:cs="宋体"/>
                <w:color w:val="auto"/>
                <w:kern w:val="0"/>
              </w:rPr>
              <w:t>洗手消毒设施附近设有清洗、消毒用品和干手设施</w:t>
            </w:r>
            <w:r>
              <w:rPr>
                <w:rFonts w:hint="eastAsia" w:ascii="仿宋_GB2312" w:hAnsi="宋体" w:eastAsia="仿宋_GB2312" w:cs="宋体"/>
                <w:color w:val="auto"/>
                <w:kern w:val="0"/>
                <w:lang w:eastAsia="zh-CN"/>
              </w:rPr>
              <w:t>，</w:t>
            </w:r>
            <w:r>
              <w:rPr>
                <w:rFonts w:hint="eastAsia" w:ascii="仿宋_GB2312" w:hAnsi="宋体" w:eastAsia="仿宋_GB2312" w:cs="宋体"/>
                <w:color w:val="auto"/>
                <w:kern w:val="0"/>
              </w:rPr>
              <w:t>有洗手消毒方法标示</w:t>
            </w:r>
          </w:p>
        </w:tc>
        <w:tc>
          <w:tcPr>
            <w:tcW w:w="255" w:type="pct"/>
            <w:tcBorders>
              <w:top w:val="single" w:color="auto" w:sz="4" w:space="0"/>
              <w:left w:val="nil"/>
              <w:bottom w:val="single" w:color="auto" w:sz="4" w:space="0"/>
              <w:right w:val="single" w:color="auto" w:sz="4" w:space="0"/>
            </w:tcBorders>
            <w:noWrap w:val="0"/>
            <w:vAlign w:val="top"/>
          </w:tcPr>
          <w:p>
            <w:pPr>
              <w:widowControl/>
              <w:adjustRightInd w:val="0"/>
              <w:snapToGrid w:val="0"/>
              <w:jc w:val="left"/>
              <w:rPr>
                <w:rFonts w:hint="default" w:ascii="仿宋_GB2312" w:hAnsi="宋体" w:eastAsia="仿宋_GB2312" w:cs="宋体"/>
                <w:color w:val="auto"/>
                <w:kern w:val="0"/>
                <w:lang w:val="en-US" w:eastAsia="zh-CN"/>
              </w:rPr>
            </w:pPr>
            <w:r>
              <w:rPr>
                <w:rFonts w:hint="eastAsia" w:ascii="仿宋_GB2312" w:hAnsi="宋体" w:eastAsia="仿宋_GB2312" w:cs="宋体"/>
                <w:color w:val="auto"/>
                <w:kern w:val="0"/>
                <w:lang w:val="en-US" w:eastAsia="zh-CN"/>
              </w:rPr>
              <w:t>12</w:t>
            </w:r>
          </w:p>
        </w:tc>
        <w:tc>
          <w:tcPr>
            <w:tcW w:w="317" w:type="pct"/>
            <w:tcBorders>
              <w:top w:val="single" w:color="auto" w:sz="4" w:space="0"/>
              <w:left w:val="nil"/>
              <w:bottom w:val="single" w:color="auto" w:sz="4" w:space="0"/>
              <w:right w:val="single" w:color="auto" w:sz="4" w:space="0"/>
            </w:tcBorders>
            <w:noWrap w:val="0"/>
            <w:vAlign w:val="top"/>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rPr>
              <w:t>**</w:t>
            </w:r>
          </w:p>
        </w:tc>
        <w:tc>
          <w:tcPr>
            <w:tcW w:w="384"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rPr>
              <w:t>　</w:t>
            </w:r>
          </w:p>
        </w:tc>
        <w:tc>
          <w:tcPr>
            <w:tcW w:w="385"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rPr>
              <w:t>　</w:t>
            </w:r>
          </w:p>
        </w:tc>
        <w:tc>
          <w:tcPr>
            <w:tcW w:w="417"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仿宋_GB2312" w:hAnsi="宋体" w:eastAsia="仿宋_GB2312" w:cs="宋体"/>
                <w:color w:val="auto"/>
                <w:kern w:val="0"/>
                <w:sz w:val="21"/>
              </w:rPr>
            </w:pPr>
            <w:r>
              <w:rPr>
                <w:rFonts w:hint="eastAsia" w:ascii="仿宋_GB2312" w:hAnsi="宋体" w:eastAsia="仿宋_GB2312" w:cs="宋体"/>
                <w:color w:val="auto"/>
                <w:kern w:val="0"/>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76" w:type="pct"/>
            <w:vMerge w:val="continue"/>
            <w:tcBorders>
              <w:left w:val="single" w:color="auto" w:sz="4" w:space="0"/>
              <w:bottom w:val="single" w:color="auto" w:sz="4" w:space="0"/>
              <w:right w:val="single" w:color="auto" w:sz="4" w:space="0"/>
            </w:tcBorders>
            <w:noWrap w:val="0"/>
            <w:vAlign w:val="top"/>
          </w:tcPr>
          <w:p>
            <w:pPr>
              <w:widowControl/>
              <w:adjustRightInd w:val="0"/>
              <w:snapToGrid w:val="0"/>
              <w:rPr>
                <w:rFonts w:hint="eastAsia" w:ascii="仿宋_GB2312" w:hAnsi="宋体" w:eastAsia="仿宋_GB2312" w:cs="宋体"/>
                <w:color w:val="auto"/>
                <w:kern w:val="0"/>
              </w:rPr>
            </w:pPr>
          </w:p>
        </w:tc>
        <w:tc>
          <w:tcPr>
            <w:tcW w:w="2762" w:type="pct"/>
            <w:tcBorders>
              <w:top w:val="single" w:color="auto" w:sz="4" w:space="0"/>
              <w:left w:val="nil"/>
              <w:bottom w:val="single" w:color="auto" w:sz="4" w:space="0"/>
              <w:right w:val="single" w:color="auto" w:sz="4" w:space="0"/>
            </w:tcBorders>
            <w:noWrap w:val="0"/>
            <w:vAlign w:val="center"/>
          </w:tcPr>
          <w:p>
            <w:pPr>
              <w:widowControl/>
              <w:adjustRightInd w:val="0"/>
              <w:snapToGrid w:val="0"/>
              <w:rPr>
                <w:rFonts w:hint="eastAsia" w:ascii="仿宋_GB2312" w:hAnsi="宋体" w:eastAsia="仿宋_GB2312" w:cs="宋体"/>
                <w:color w:val="auto"/>
                <w:kern w:val="0"/>
              </w:rPr>
            </w:pPr>
            <w:r>
              <w:rPr>
                <w:rFonts w:hint="eastAsia" w:ascii="仿宋_GB2312" w:hAnsi="宋体" w:eastAsia="仿宋_GB2312" w:cs="宋体"/>
                <w:color w:val="auto"/>
                <w:kern w:val="0"/>
                <w:lang w:eastAsia="zh-CN"/>
              </w:rPr>
              <w:t>销售</w:t>
            </w:r>
            <w:r>
              <w:rPr>
                <w:rFonts w:hint="eastAsia" w:ascii="仿宋_GB2312" w:hAnsi="宋体" w:eastAsia="仿宋_GB2312" w:cs="宋体"/>
                <w:color w:val="auto"/>
                <w:kern w:val="0"/>
              </w:rPr>
              <w:t>直接入口的散装食品</w:t>
            </w:r>
            <w:r>
              <w:rPr>
                <w:rFonts w:hint="eastAsia" w:ascii="仿宋_GB2312" w:hAnsi="宋体" w:eastAsia="仿宋_GB2312" w:cs="宋体"/>
                <w:color w:val="auto"/>
                <w:kern w:val="0"/>
                <w:lang w:eastAsia="zh-CN"/>
              </w:rPr>
              <w:t>配</w:t>
            </w:r>
            <w:r>
              <w:rPr>
                <w:rFonts w:hint="eastAsia" w:ascii="仿宋_GB2312" w:hAnsi="宋体" w:eastAsia="仿宋_GB2312" w:cs="宋体"/>
                <w:color w:val="auto"/>
                <w:kern w:val="0"/>
              </w:rPr>
              <w:t>有防尘防蝇等设施</w:t>
            </w:r>
          </w:p>
        </w:tc>
        <w:tc>
          <w:tcPr>
            <w:tcW w:w="255" w:type="pct"/>
            <w:tcBorders>
              <w:top w:val="single" w:color="auto" w:sz="4" w:space="0"/>
              <w:left w:val="nil"/>
              <w:bottom w:val="single" w:color="auto" w:sz="4" w:space="0"/>
              <w:right w:val="single" w:color="auto" w:sz="4" w:space="0"/>
            </w:tcBorders>
            <w:noWrap w:val="0"/>
            <w:vAlign w:val="top"/>
          </w:tcPr>
          <w:p>
            <w:pPr>
              <w:widowControl/>
              <w:adjustRightInd w:val="0"/>
              <w:snapToGrid w:val="0"/>
              <w:jc w:val="left"/>
              <w:rPr>
                <w:rFonts w:hint="default" w:ascii="仿宋_GB2312" w:hAnsi="宋体" w:eastAsia="仿宋_GB2312" w:cs="宋体"/>
                <w:color w:val="auto"/>
                <w:kern w:val="0"/>
                <w:lang w:val="en-US" w:eastAsia="zh-CN"/>
              </w:rPr>
            </w:pPr>
            <w:r>
              <w:rPr>
                <w:rFonts w:hint="eastAsia" w:ascii="仿宋_GB2312" w:hAnsi="宋体" w:eastAsia="仿宋_GB2312" w:cs="宋体"/>
                <w:color w:val="auto"/>
                <w:kern w:val="0"/>
                <w:lang w:val="en-US" w:eastAsia="zh-CN"/>
              </w:rPr>
              <w:t>13</w:t>
            </w:r>
          </w:p>
        </w:tc>
        <w:tc>
          <w:tcPr>
            <w:tcW w:w="317" w:type="pct"/>
            <w:tcBorders>
              <w:top w:val="single" w:color="auto" w:sz="4" w:space="0"/>
              <w:left w:val="nil"/>
              <w:bottom w:val="single" w:color="auto" w:sz="4" w:space="0"/>
              <w:right w:val="single" w:color="auto" w:sz="4" w:space="0"/>
            </w:tcBorders>
            <w:noWrap w:val="0"/>
            <w:vAlign w:val="top"/>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rPr>
              <w:t>**</w:t>
            </w:r>
          </w:p>
        </w:tc>
        <w:tc>
          <w:tcPr>
            <w:tcW w:w="384"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rPr>
              <w:t>　</w:t>
            </w:r>
          </w:p>
        </w:tc>
        <w:tc>
          <w:tcPr>
            <w:tcW w:w="385"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rPr>
              <w:t>　</w:t>
            </w:r>
          </w:p>
        </w:tc>
        <w:tc>
          <w:tcPr>
            <w:tcW w:w="417"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仿宋_GB2312" w:hAnsi="宋体" w:eastAsia="仿宋_GB2312" w:cs="宋体"/>
                <w:color w:val="auto"/>
                <w:kern w:val="0"/>
                <w:sz w:val="21"/>
              </w:rPr>
            </w:pPr>
            <w:r>
              <w:rPr>
                <w:rFonts w:hint="eastAsia" w:ascii="仿宋_GB2312" w:hAnsi="宋体" w:eastAsia="仿宋_GB2312" w:cs="宋体"/>
                <w:color w:val="auto"/>
                <w:kern w:val="0"/>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76" w:type="pct"/>
            <w:vMerge w:val="continue"/>
            <w:tcBorders>
              <w:left w:val="single" w:color="auto" w:sz="4" w:space="0"/>
              <w:bottom w:val="single" w:color="auto" w:sz="4" w:space="0"/>
              <w:right w:val="single" w:color="auto" w:sz="4" w:space="0"/>
            </w:tcBorders>
            <w:noWrap w:val="0"/>
            <w:vAlign w:val="top"/>
          </w:tcPr>
          <w:p>
            <w:pPr>
              <w:widowControl/>
              <w:adjustRightInd w:val="0"/>
              <w:snapToGrid w:val="0"/>
              <w:rPr>
                <w:rFonts w:hint="eastAsia" w:ascii="仿宋_GB2312" w:hAnsi="宋体" w:eastAsia="仿宋_GB2312" w:cs="宋体"/>
                <w:color w:val="auto"/>
                <w:kern w:val="0"/>
              </w:rPr>
            </w:pPr>
          </w:p>
        </w:tc>
        <w:tc>
          <w:tcPr>
            <w:tcW w:w="2762" w:type="pct"/>
            <w:tcBorders>
              <w:top w:val="single" w:color="auto" w:sz="4" w:space="0"/>
              <w:left w:val="nil"/>
              <w:bottom w:val="single" w:color="auto" w:sz="4" w:space="0"/>
              <w:right w:val="single" w:color="auto" w:sz="4" w:space="0"/>
            </w:tcBorders>
            <w:noWrap w:val="0"/>
            <w:vAlign w:val="center"/>
          </w:tcPr>
          <w:p>
            <w:pPr>
              <w:widowControl/>
              <w:adjustRightInd w:val="0"/>
              <w:snapToGrid w:val="0"/>
              <w:rPr>
                <w:rFonts w:hint="eastAsia" w:ascii="仿宋_GB2312" w:hAnsi="宋体" w:eastAsia="仿宋_GB2312" w:cs="宋体"/>
                <w:color w:val="auto"/>
                <w:kern w:val="0"/>
              </w:rPr>
            </w:pPr>
            <w:r>
              <w:rPr>
                <w:rFonts w:hint="eastAsia" w:ascii="仿宋_GB2312" w:hAnsi="宋体" w:eastAsia="仿宋_GB2312" w:cs="宋体"/>
                <w:color w:val="auto"/>
                <w:kern w:val="0"/>
              </w:rPr>
              <w:t>销售直接入口</w:t>
            </w:r>
            <w:r>
              <w:rPr>
                <w:rFonts w:hint="eastAsia" w:ascii="仿宋_GB2312" w:hAnsi="宋体" w:eastAsia="仿宋_GB2312" w:cs="宋体"/>
                <w:color w:val="auto"/>
                <w:kern w:val="0"/>
                <w:lang w:eastAsia="zh-CN"/>
              </w:rPr>
              <w:t>食品</w:t>
            </w:r>
            <w:r>
              <w:rPr>
                <w:rFonts w:hint="eastAsia" w:ascii="仿宋_GB2312" w:hAnsi="宋体" w:eastAsia="仿宋_GB2312" w:cs="宋体"/>
                <w:color w:val="auto"/>
                <w:kern w:val="0"/>
              </w:rPr>
              <w:t>配备无毒、清洁的容器、售货工具</w:t>
            </w:r>
          </w:p>
        </w:tc>
        <w:tc>
          <w:tcPr>
            <w:tcW w:w="255" w:type="pct"/>
            <w:tcBorders>
              <w:top w:val="single" w:color="auto" w:sz="4" w:space="0"/>
              <w:left w:val="nil"/>
              <w:bottom w:val="single" w:color="auto" w:sz="4" w:space="0"/>
              <w:right w:val="single" w:color="auto" w:sz="4" w:space="0"/>
            </w:tcBorders>
            <w:noWrap w:val="0"/>
            <w:vAlign w:val="top"/>
          </w:tcPr>
          <w:p>
            <w:pPr>
              <w:widowControl/>
              <w:adjustRightInd w:val="0"/>
              <w:snapToGrid w:val="0"/>
              <w:jc w:val="left"/>
              <w:rPr>
                <w:rFonts w:hint="default" w:ascii="仿宋_GB2312" w:hAnsi="宋体" w:eastAsia="仿宋_GB2312" w:cs="宋体"/>
                <w:color w:val="auto"/>
                <w:kern w:val="0"/>
                <w:lang w:val="en-US" w:eastAsia="zh-CN"/>
              </w:rPr>
            </w:pPr>
            <w:r>
              <w:rPr>
                <w:rFonts w:hint="eastAsia" w:ascii="仿宋_GB2312" w:hAnsi="宋体" w:eastAsia="仿宋_GB2312" w:cs="宋体"/>
                <w:color w:val="auto"/>
                <w:kern w:val="0"/>
                <w:lang w:val="en-US" w:eastAsia="zh-CN"/>
              </w:rPr>
              <w:t>14</w:t>
            </w:r>
          </w:p>
        </w:tc>
        <w:tc>
          <w:tcPr>
            <w:tcW w:w="317" w:type="pct"/>
            <w:tcBorders>
              <w:top w:val="single" w:color="auto" w:sz="4" w:space="0"/>
              <w:left w:val="nil"/>
              <w:bottom w:val="single" w:color="auto" w:sz="4" w:space="0"/>
              <w:right w:val="single" w:color="auto" w:sz="4" w:space="0"/>
            </w:tcBorders>
            <w:noWrap w:val="0"/>
            <w:vAlign w:val="top"/>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rPr>
              <w:t>**</w:t>
            </w:r>
          </w:p>
        </w:tc>
        <w:tc>
          <w:tcPr>
            <w:tcW w:w="384"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rPr>
              <w:t>　</w:t>
            </w:r>
          </w:p>
        </w:tc>
        <w:tc>
          <w:tcPr>
            <w:tcW w:w="385"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rPr>
              <w:t>　</w:t>
            </w:r>
          </w:p>
        </w:tc>
        <w:tc>
          <w:tcPr>
            <w:tcW w:w="417"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仿宋_GB2312" w:hAnsi="宋体" w:eastAsia="仿宋_GB2312" w:cs="宋体"/>
                <w:color w:val="auto"/>
                <w:kern w:val="0"/>
                <w:sz w:val="21"/>
              </w:rPr>
            </w:pPr>
            <w:r>
              <w:rPr>
                <w:rFonts w:hint="eastAsia" w:ascii="仿宋_GB2312" w:hAnsi="宋体" w:eastAsia="仿宋_GB2312" w:cs="宋体"/>
                <w:color w:val="auto"/>
                <w:kern w:val="0"/>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76" w:type="pct"/>
            <w:vMerge w:val="continue"/>
            <w:tcBorders>
              <w:left w:val="single" w:color="auto" w:sz="4" w:space="0"/>
              <w:bottom w:val="single" w:color="auto" w:sz="4" w:space="0"/>
              <w:right w:val="single" w:color="auto" w:sz="4" w:space="0"/>
            </w:tcBorders>
            <w:noWrap w:val="0"/>
            <w:vAlign w:val="top"/>
          </w:tcPr>
          <w:p>
            <w:pPr>
              <w:widowControl/>
              <w:adjustRightInd w:val="0"/>
              <w:snapToGrid w:val="0"/>
              <w:rPr>
                <w:rFonts w:hint="eastAsia" w:ascii="仿宋_GB2312" w:hAnsi="宋体" w:eastAsia="仿宋_GB2312" w:cs="宋体"/>
                <w:color w:val="auto"/>
                <w:kern w:val="0"/>
              </w:rPr>
            </w:pPr>
          </w:p>
        </w:tc>
        <w:tc>
          <w:tcPr>
            <w:tcW w:w="2762" w:type="pct"/>
            <w:tcBorders>
              <w:top w:val="single" w:color="auto" w:sz="4" w:space="0"/>
              <w:left w:val="nil"/>
              <w:bottom w:val="single" w:color="auto" w:sz="4" w:space="0"/>
              <w:right w:val="single" w:color="auto" w:sz="4" w:space="0"/>
            </w:tcBorders>
            <w:noWrap w:val="0"/>
            <w:vAlign w:val="center"/>
          </w:tcPr>
          <w:p>
            <w:pPr>
              <w:widowControl/>
              <w:adjustRightInd w:val="0"/>
              <w:snapToGrid w:val="0"/>
              <w:rPr>
                <w:rFonts w:hint="eastAsia" w:ascii="仿宋_GB2312" w:hAnsi="宋体" w:eastAsia="仿宋_GB2312" w:cs="宋体"/>
                <w:color w:val="auto"/>
                <w:kern w:val="0"/>
                <w:lang w:val="en-US" w:eastAsia="zh-CN"/>
              </w:rPr>
            </w:pPr>
            <w:r>
              <w:rPr>
                <w:rFonts w:hint="eastAsia" w:ascii="仿宋_GB2312" w:hAnsi="宋体" w:eastAsia="仿宋_GB2312" w:cs="宋体"/>
                <w:color w:val="auto"/>
                <w:kern w:val="0"/>
              </w:rPr>
              <w:t>直接接触食品的工具、容器和包装材料等具有符合食品安全标准的产品合格证明</w:t>
            </w:r>
          </w:p>
        </w:tc>
        <w:tc>
          <w:tcPr>
            <w:tcW w:w="255" w:type="pct"/>
            <w:tcBorders>
              <w:top w:val="single" w:color="auto" w:sz="4" w:space="0"/>
              <w:left w:val="nil"/>
              <w:bottom w:val="single" w:color="auto" w:sz="4" w:space="0"/>
              <w:right w:val="single" w:color="auto" w:sz="4" w:space="0"/>
            </w:tcBorders>
            <w:noWrap w:val="0"/>
            <w:vAlign w:val="top"/>
          </w:tcPr>
          <w:p>
            <w:pPr>
              <w:widowControl/>
              <w:adjustRightInd w:val="0"/>
              <w:snapToGrid w:val="0"/>
              <w:jc w:val="left"/>
              <w:rPr>
                <w:rFonts w:hint="default" w:ascii="仿宋_GB2312" w:hAnsi="宋体" w:eastAsia="仿宋_GB2312" w:cs="宋体"/>
                <w:color w:val="auto"/>
                <w:kern w:val="0"/>
                <w:lang w:val="en-US" w:eastAsia="zh-CN"/>
              </w:rPr>
            </w:pPr>
            <w:r>
              <w:rPr>
                <w:rFonts w:hint="eastAsia" w:ascii="仿宋_GB2312" w:hAnsi="宋体" w:eastAsia="仿宋_GB2312" w:cs="宋体"/>
                <w:color w:val="auto"/>
                <w:kern w:val="0"/>
                <w:lang w:val="en-US" w:eastAsia="zh-CN"/>
              </w:rPr>
              <w:t>15</w:t>
            </w:r>
          </w:p>
        </w:tc>
        <w:tc>
          <w:tcPr>
            <w:tcW w:w="317" w:type="pct"/>
            <w:tcBorders>
              <w:top w:val="single" w:color="auto" w:sz="4" w:space="0"/>
              <w:left w:val="nil"/>
              <w:bottom w:val="single" w:color="auto" w:sz="4" w:space="0"/>
              <w:right w:val="single" w:color="auto" w:sz="4" w:space="0"/>
            </w:tcBorders>
            <w:noWrap w:val="0"/>
            <w:vAlign w:val="top"/>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rPr>
              <w:t>**</w:t>
            </w:r>
          </w:p>
        </w:tc>
        <w:tc>
          <w:tcPr>
            <w:tcW w:w="384"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rPr>
              <w:t>　</w:t>
            </w:r>
          </w:p>
        </w:tc>
        <w:tc>
          <w:tcPr>
            <w:tcW w:w="385"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rPr>
              <w:t>　</w:t>
            </w:r>
          </w:p>
        </w:tc>
        <w:tc>
          <w:tcPr>
            <w:tcW w:w="417"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仿宋_GB2312" w:hAnsi="宋体" w:eastAsia="仿宋_GB2312" w:cs="宋体"/>
                <w:color w:val="auto"/>
                <w:kern w:val="0"/>
                <w:sz w:val="21"/>
              </w:rPr>
            </w:pPr>
            <w:r>
              <w:rPr>
                <w:rFonts w:hint="eastAsia" w:ascii="仿宋_GB2312" w:hAnsi="宋体" w:eastAsia="仿宋_GB2312" w:cs="宋体"/>
                <w:color w:val="auto"/>
                <w:kern w:val="0"/>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476" w:type="pct"/>
            <w:noWrap w:val="0"/>
            <w:vAlign w:val="top"/>
          </w:tcPr>
          <w:p>
            <w:pPr>
              <w:widowControl/>
              <w:adjustRightInd w:val="0"/>
              <w:snapToGrid w:val="0"/>
              <w:rPr>
                <w:rFonts w:hint="eastAsia" w:ascii="仿宋_GB2312" w:hAnsi="宋体" w:eastAsia="仿宋_GB2312" w:cs="宋体"/>
                <w:color w:val="auto"/>
                <w:kern w:val="0"/>
              </w:rPr>
            </w:pPr>
            <w:r>
              <w:rPr>
                <w:rFonts w:hint="eastAsia" w:ascii="仿宋_GB2312" w:hAnsi="宋体" w:eastAsia="仿宋_GB2312" w:cs="宋体"/>
                <w:color w:val="auto"/>
                <w:kern w:val="0"/>
              </w:rPr>
              <w:t>2.设备设施要求</w:t>
            </w:r>
          </w:p>
          <w:p>
            <w:pPr>
              <w:widowControl/>
              <w:adjustRightInd w:val="0"/>
              <w:snapToGrid w:val="0"/>
              <w:jc w:val="left"/>
              <w:rPr>
                <w:rFonts w:hint="eastAsia" w:ascii="仿宋_GB2312" w:hAnsi="宋体" w:eastAsia="仿宋_GB2312" w:cs="宋体"/>
                <w:color w:val="auto"/>
                <w:kern w:val="0"/>
              </w:rPr>
            </w:pPr>
          </w:p>
        </w:tc>
        <w:tc>
          <w:tcPr>
            <w:tcW w:w="2762" w:type="pct"/>
            <w:noWrap w:val="0"/>
            <w:vAlign w:val="top"/>
          </w:tcPr>
          <w:p>
            <w:pPr>
              <w:widowControl/>
              <w:adjustRightInd w:val="0"/>
              <w:snapToGrid w:val="0"/>
              <w:rPr>
                <w:rFonts w:hint="eastAsia" w:ascii="仿宋_GB2312" w:hAnsi="宋体" w:eastAsia="仿宋_GB2312" w:cs="宋体"/>
                <w:color w:val="auto"/>
                <w:kern w:val="0"/>
              </w:rPr>
            </w:pPr>
            <w:r>
              <w:rPr>
                <w:rFonts w:hint="eastAsia" w:ascii="仿宋_GB2312" w:hAnsi="宋体" w:eastAsia="仿宋_GB2312" w:cs="宋体"/>
                <w:color w:val="auto"/>
                <w:kern w:val="0"/>
                <w:sz w:val="21"/>
                <w:szCs w:val="20"/>
                <w:lang w:val="en-US"/>
              </w:rPr>
              <w:t>销售散装熟食</w:t>
            </w:r>
            <w:r>
              <w:rPr>
                <w:rFonts w:hint="eastAsia" w:ascii="仿宋_GB2312" w:hAnsi="宋体" w:eastAsia="仿宋_GB2312" w:cs="宋体"/>
                <w:color w:val="auto"/>
                <w:kern w:val="0"/>
                <w:sz w:val="21"/>
                <w:szCs w:val="20"/>
                <w:lang w:val="en-US" w:eastAsia="zh-CN"/>
              </w:rPr>
              <w:t>的，</w:t>
            </w:r>
            <w:r>
              <w:rPr>
                <w:rFonts w:hint="eastAsia" w:ascii="仿宋_GB2312" w:hAnsi="宋体" w:eastAsia="仿宋_GB2312" w:cs="宋体"/>
                <w:color w:val="auto"/>
                <w:kern w:val="0"/>
                <w:sz w:val="21"/>
                <w:szCs w:val="20"/>
                <w:lang w:val="en-US"/>
              </w:rPr>
              <w:t>配</w:t>
            </w:r>
            <w:r>
              <w:rPr>
                <w:rFonts w:hint="eastAsia" w:ascii="仿宋_GB2312" w:hAnsi="宋体" w:eastAsia="仿宋_GB2312" w:cs="宋体"/>
                <w:color w:val="auto"/>
                <w:kern w:val="0"/>
                <w:sz w:val="21"/>
                <w:szCs w:val="20"/>
                <w:lang w:val="en-US" w:eastAsia="zh-CN"/>
              </w:rPr>
              <w:t>备</w:t>
            </w:r>
            <w:r>
              <w:rPr>
                <w:rFonts w:hint="eastAsia" w:ascii="仿宋_GB2312" w:hAnsi="宋体" w:eastAsia="仿宋_GB2312" w:cs="宋体"/>
                <w:color w:val="auto"/>
                <w:kern w:val="0"/>
                <w:sz w:val="21"/>
                <w:szCs w:val="20"/>
                <w:lang w:val="en-US"/>
              </w:rPr>
              <w:t>具有</w:t>
            </w:r>
            <w:r>
              <w:rPr>
                <w:rFonts w:hint="eastAsia" w:ascii="仿宋_GB2312" w:hAnsi="宋体" w:eastAsia="仿宋_GB2312" w:cs="宋体"/>
                <w:color w:val="auto"/>
                <w:kern w:val="0"/>
                <w:sz w:val="21"/>
                <w:szCs w:val="20"/>
              </w:rPr>
              <w:t>保证熟食应有温度的功能</w:t>
            </w:r>
            <w:r>
              <w:rPr>
                <w:rFonts w:hint="eastAsia" w:ascii="仿宋_GB2312" w:hAnsi="宋体" w:eastAsia="仿宋_GB2312" w:cs="宋体"/>
                <w:color w:val="auto"/>
                <w:kern w:val="0"/>
                <w:sz w:val="21"/>
                <w:szCs w:val="20"/>
                <w:lang w:val="en-US"/>
              </w:rPr>
              <w:t>的</w:t>
            </w:r>
            <w:r>
              <w:rPr>
                <w:rFonts w:hint="eastAsia" w:ascii="仿宋_GB2312" w:hAnsi="宋体" w:eastAsia="仿宋_GB2312" w:cs="宋体"/>
                <w:color w:val="auto"/>
                <w:kern w:val="0"/>
                <w:sz w:val="21"/>
                <w:szCs w:val="20"/>
                <w:lang w:val="en-US" w:eastAsia="zh-CN"/>
              </w:rPr>
              <w:t>设备设施</w:t>
            </w:r>
            <w:r>
              <w:rPr>
                <w:rFonts w:hint="eastAsia" w:ascii="仿宋_GB2312" w:hAnsi="宋体" w:eastAsia="仿宋_GB2312" w:cs="宋体"/>
                <w:color w:val="auto"/>
                <w:kern w:val="0"/>
                <w:sz w:val="21"/>
                <w:szCs w:val="20"/>
                <w:lang w:val="en-US"/>
              </w:rPr>
              <w:t>；销售直接入口散装熟食的，熟食柜</w:t>
            </w:r>
            <w:r>
              <w:rPr>
                <w:rFonts w:hint="eastAsia" w:ascii="仿宋_GB2312" w:hAnsi="宋体" w:eastAsia="仿宋_GB2312" w:cs="宋体"/>
                <w:color w:val="auto"/>
                <w:kern w:val="0"/>
                <w:sz w:val="21"/>
                <w:szCs w:val="20"/>
                <w:lang w:val="en-US" w:eastAsia="zh-CN"/>
              </w:rPr>
              <w:t>等摆放熟食的专用设备设施</w:t>
            </w:r>
            <w:r>
              <w:rPr>
                <w:rFonts w:hint="eastAsia" w:ascii="仿宋_GB2312" w:hAnsi="宋体" w:eastAsia="仿宋_GB2312" w:cs="宋体"/>
                <w:color w:val="auto"/>
                <w:kern w:val="0"/>
                <w:sz w:val="21"/>
                <w:szCs w:val="20"/>
                <w:lang w:val="en-US"/>
              </w:rPr>
              <w:t>具有避免消费者直接触及食品</w:t>
            </w:r>
            <w:r>
              <w:rPr>
                <w:rFonts w:hint="eastAsia" w:ascii="仿宋_GB2312" w:hAnsi="宋体" w:eastAsia="仿宋_GB2312" w:cs="宋体"/>
                <w:color w:val="auto"/>
                <w:kern w:val="0"/>
                <w:sz w:val="21"/>
                <w:szCs w:val="20"/>
                <w:lang w:val="en-US" w:eastAsia="zh-CN"/>
              </w:rPr>
              <w:t>的功能</w:t>
            </w:r>
          </w:p>
        </w:tc>
        <w:tc>
          <w:tcPr>
            <w:tcW w:w="255" w:type="pct"/>
            <w:noWrap w:val="0"/>
            <w:vAlign w:val="top"/>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16</w:t>
            </w:r>
          </w:p>
        </w:tc>
        <w:tc>
          <w:tcPr>
            <w:tcW w:w="317" w:type="pct"/>
            <w:noWrap w:val="0"/>
            <w:vAlign w:val="top"/>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rPr>
              <w:t>**</w:t>
            </w:r>
          </w:p>
        </w:tc>
        <w:tc>
          <w:tcPr>
            <w:tcW w:w="384" w:type="pct"/>
            <w:noWrap w:val="0"/>
            <w:vAlign w:val="center"/>
          </w:tcPr>
          <w:p>
            <w:pPr>
              <w:widowControl/>
              <w:adjustRightInd w:val="0"/>
              <w:snapToGrid w:val="0"/>
              <w:jc w:val="left"/>
              <w:rPr>
                <w:rFonts w:hint="eastAsia" w:ascii="仿宋_GB2312" w:hAnsi="宋体" w:eastAsia="仿宋_GB2312" w:cs="宋体"/>
                <w:b/>
                <w:bCs/>
                <w:color w:val="auto"/>
                <w:kern w:val="0"/>
              </w:rPr>
            </w:pPr>
            <w:r>
              <w:rPr>
                <w:rFonts w:hint="eastAsia" w:ascii="仿宋_GB2312" w:hAnsi="宋体" w:eastAsia="仿宋_GB2312" w:cs="宋体"/>
                <w:color w:val="auto"/>
                <w:kern w:val="0"/>
              </w:rPr>
              <w:t>　</w:t>
            </w:r>
          </w:p>
        </w:tc>
        <w:tc>
          <w:tcPr>
            <w:tcW w:w="385" w:type="pct"/>
            <w:noWrap w:val="0"/>
            <w:vAlign w:val="center"/>
          </w:tcPr>
          <w:p>
            <w:pPr>
              <w:widowControl/>
              <w:adjustRightInd w:val="0"/>
              <w:snapToGrid w:val="0"/>
              <w:jc w:val="left"/>
              <w:rPr>
                <w:rFonts w:hint="eastAsia" w:ascii="仿宋_GB2312" w:hAnsi="宋体" w:eastAsia="仿宋_GB2312" w:cs="宋体"/>
                <w:b/>
                <w:bCs/>
                <w:color w:val="auto"/>
                <w:kern w:val="0"/>
              </w:rPr>
            </w:pPr>
            <w:r>
              <w:rPr>
                <w:rFonts w:hint="eastAsia" w:ascii="仿宋_GB2312" w:hAnsi="宋体" w:eastAsia="仿宋_GB2312" w:cs="宋体"/>
                <w:color w:val="auto"/>
                <w:kern w:val="0"/>
              </w:rPr>
              <w:t>　</w:t>
            </w:r>
          </w:p>
        </w:tc>
        <w:tc>
          <w:tcPr>
            <w:tcW w:w="417" w:type="pct"/>
            <w:noWrap w:val="0"/>
            <w:vAlign w:val="center"/>
          </w:tcPr>
          <w:p>
            <w:pPr>
              <w:widowControl/>
              <w:adjustRightInd w:val="0"/>
              <w:snapToGrid w:val="0"/>
              <w:jc w:val="left"/>
              <w:rPr>
                <w:rFonts w:hint="eastAsia" w:ascii="仿宋_GB2312" w:hAnsi="宋体" w:eastAsia="仿宋_GB2312" w:cs="宋体"/>
                <w:b/>
                <w:bCs/>
                <w:color w:val="auto"/>
                <w:kern w:val="0"/>
              </w:rPr>
            </w:pPr>
            <w:r>
              <w:rPr>
                <w:rFonts w:hint="eastAsia" w:ascii="仿宋_GB2312" w:hAnsi="宋体" w:eastAsia="仿宋_GB2312" w:cs="宋体"/>
                <w:color w:val="auto"/>
                <w:kern w:val="0"/>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476" w:type="pct"/>
            <w:vMerge w:val="restart"/>
            <w:tcBorders>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rPr>
              <w:t>3.布局和经营流程要求</w:t>
            </w:r>
          </w:p>
          <w:p>
            <w:pPr>
              <w:widowControl/>
              <w:adjustRightInd w:val="0"/>
              <w:snapToGrid w:val="0"/>
              <w:jc w:val="left"/>
              <w:rPr>
                <w:rFonts w:hint="eastAsia" w:ascii="仿宋_GB2312" w:hAnsi="宋体" w:eastAsia="仿宋_GB2312" w:cs="宋体"/>
                <w:color w:val="auto"/>
                <w:kern w:val="0"/>
              </w:rPr>
            </w:pPr>
          </w:p>
        </w:tc>
        <w:tc>
          <w:tcPr>
            <w:tcW w:w="2762" w:type="pct"/>
            <w:tcBorders>
              <w:top w:val="single" w:color="auto" w:sz="4" w:space="0"/>
              <w:left w:val="nil"/>
              <w:bottom w:val="single" w:color="auto" w:sz="4" w:space="0"/>
              <w:right w:val="single" w:color="auto" w:sz="4" w:space="0"/>
            </w:tcBorders>
            <w:noWrap w:val="0"/>
            <w:vAlign w:val="top"/>
          </w:tcPr>
          <w:p>
            <w:pPr>
              <w:widowControl/>
              <w:adjustRightInd w:val="0"/>
              <w:snapToGrid w:val="0"/>
              <w:rPr>
                <w:rFonts w:hint="eastAsia" w:ascii="仿宋_GB2312" w:hAnsi="宋体" w:eastAsia="仿宋_GB2312" w:cs="宋体"/>
                <w:color w:val="auto"/>
                <w:kern w:val="0"/>
              </w:rPr>
            </w:pPr>
            <w:r>
              <w:rPr>
                <w:rFonts w:hint="eastAsia" w:ascii="仿宋_GB2312" w:hAnsi="宋体" w:eastAsia="仿宋_GB2312" w:cs="宋体"/>
                <w:color w:val="auto"/>
                <w:kern w:val="0"/>
              </w:rPr>
              <w:t>食品销售区域和非食品销售区域分开设置</w:t>
            </w:r>
          </w:p>
        </w:tc>
        <w:tc>
          <w:tcPr>
            <w:tcW w:w="255" w:type="pct"/>
            <w:tcBorders>
              <w:top w:val="single" w:color="auto" w:sz="4" w:space="0"/>
              <w:left w:val="nil"/>
              <w:bottom w:val="single" w:color="auto" w:sz="4" w:space="0"/>
              <w:right w:val="single" w:color="auto" w:sz="4" w:space="0"/>
            </w:tcBorders>
            <w:noWrap w:val="0"/>
            <w:vAlign w:val="top"/>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rPr>
              <w:t>1</w:t>
            </w:r>
            <w:r>
              <w:rPr>
                <w:rFonts w:hint="eastAsia" w:ascii="仿宋_GB2312" w:hAnsi="宋体" w:eastAsia="仿宋_GB2312" w:cs="宋体"/>
                <w:color w:val="auto"/>
                <w:kern w:val="0"/>
                <w:lang w:val="en-US" w:eastAsia="zh-CN"/>
              </w:rPr>
              <w:t>7</w:t>
            </w:r>
          </w:p>
        </w:tc>
        <w:tc>
          <w:tcPr>
            <w:tcW w:w="317" w:type="pct"/>
            <w:tcBorders>
              <w:top w:val="single" w:color="auto" w:sz="4" w:space="0"/>
              <w:left w:val="nil"/>
              <w:bottom w:val="single" w:color="auto" w:sz="4" w:space="0"/>
              <w:right w:val="single" w:color="auto" w:sz="4" w:space="0"/>
            </w:tcBorders>
            <w:noWrap w:val="0"/>
            <w:vAlign w:val="top"/>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rPr>
              <w:t>**</w:t>
            </w:r>
          </w:p>
        </w:tc>
        <w:tc>
          <w:tcPr>
            <w:tcW w:w="384"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rPr>
              <w:t>　</w:t>
            </w:r>
          </w:p>
        </w:tc>
        <w:tc>
          <w:tcPr>
            <w:tcW w:w="385"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rPr>
              <w:t>　</w:t>
            </w:r>
          </w:p>
        </w:tc>
        <w:tc>
          <w:tcPr>
            <w:tcW w:w="417"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476" w:type="pct"/>
            <w:vMerge w:val="continue"/>
            <w:tcBorders>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仿宋_GB2312" w:hAnsi="宋体" w:eastAsia="仿宋_GB2312" w:cs="宋体"/>
                <w:color w:val="auto"/>
                <w:kern w:val="0"/>
              </w:rPr>
            </w:pPr>
          </w:p>
        </w:tc>
        <w:tc>
          <w:tcPr>
            <w:tcW w:w="2762" w:type="pct"/>
            <w:tcBorders>
              <w:top w:val="single" w:color="auto" w:sz="4" w:space="0"/>
              <w:left w:val="nil"/>
              <w:bottom w:val="single" w:color="auto" w:sz="4" w:space="0"/>
              <w:right w:val="single" w:color="auto" w:sz="4" w:space="0"/>
            </w:tcBorders>
            <w:noWrap w:val="0"/>
            <w:vAlign w:val="top"/>
          </w:tcPr>
          <w:p>
            <w:pPr>
              <w:widowControl/>
              <w:adjustRightInd w:val="0"/>
              <w:snapToGrid w:val="0"/>
              <w:rPr>
                <w:rFonts w:hint="eastAsia" w:ascii="仿宋_GB2312" w:hAnsi="宋体" w:eastAsia="仿宋_GB2312" w:cs="宋体"/>
                <w:color w:val="auto"/>
                <w:kern w:val="0"/>
              </w:rPr>
            </w:pPr>
            <w:r>
              <w:rPr>
                <w:rFonts w:hint="eastAsia" w:ascii="仿宋_GB2312" w:hAnsi="宋体" w:eastAsia="仿宋_GB2312" w:cs="宋体"/>
                <w:color w:val="auto"/>
                <w:kern w:val="0"/>
              </w:rPr>
              <w:t>生食区域和熟食区域分开</w:t>
            </w:r>
          </w:p>
        </w:tc>
        <w:tc>
          <w:tcPr>
            <w:tcW w:w="255" w:type="pct"/>
            <w:tcBorders>
              <w:top w:val="single" w:color="auto" w:sz="4" w:space="0"/>
              <w:left w:val="nil"/>
              <w:bottom w:val="single" w:color="auto" w:sz="4" w:space="0"/>
              <w:right w:val="single" w:color="auto" w:sz="4" w:space="0"/>
            </w:tcBorders>
            <w:noWrap w:val="0"/>
            <w:vAlign w:val="top"/>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rPr>
              <w:t>1</w:t>
            </w:r>
            <w:r>
              <w:rPr>
                <w:rFonts w:hint="eastAsia" w:ascii="仿宋_GB2312" w:hAnsi="宋体" w:eastAsia="仿宋_GB2312" w:cs="宋体"/>
                <w:color w:val="auto"/>
                <w:kern w:val="0"/>
                <w:lang w:val="en-US" w:eastAsia="zh-CN"/>
              </w:rPr>
              <w:t>8</w:t>
            </w:r>
          </w:p>
        </w:tc>
        <w:tc>
          <w:tcPr>
            <w:tcW w:w="317" w:type="pct"/>
            <w:tcBorders>
              <w:top w:val="single" w:color="auto" w:sz="4" w:space="0"/>
              <w:left w:val="nil"/>
              <w:bottom w:val="single" w:color="auto" w:sz="4" w:space="0"/>
              <w:right w:val="single" w:color="auto" w:sz="4" w:space="0"/>
            </w:tcBorders>
            <w:noWrap w:val="0"/>
            <w:vAlign w:val="top"/>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rPr>
              <w:t>**</w:t>
            </w:r>
          </w:p>
        </w:tc>
        <w:tc>
          <w:tcPr>
            <w:tcW w:w="384"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rPr>
              <w:t>　</w:t>
            </w:r>
          </w:p>
        </w:tc>
        <w:tc>
          <w:tcPr>
            <w:tcW w:w="385"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rPr>
              <w:t>　</w:t>
            </w:r>
          </w:p>
        </w:tc>
        <w:tc>
          <w:tcPr>
            <w:tcW w:w="417"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仿宋_GB2312" w:hAnsi="宋体" w:eastAsia="仿宋_GB2312" w:cs="宋体"/>
                <w:color w:val="auto"/>
                <w:kern w:val="0"/>
                <w:sz w:val="21"/>
              </w:rPr>
            </w:pPr>
            <w:r>
              <w:rPr>
                <w:rFonts w:hint="eastAsia" w:ascii="仿宋_GB2312" w:hAnsi="宋体" w:eastAsia="仿宋_GB2312" w:cs="宋体"/>
                <w:color w:val="auto"/>
                <w:kern w:val="0"/>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476" w:type="pct"/>
            <w:vMerge w:val="continue"/>
            <w:tcBorders>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仿宋_GB2312" w:hAnsi="宋体" w:eastAsia="仿宋_GB2312" w:cs="宋体"/>
                <w:color w:val="auto"/>
                <w:kern w:val="0"/>
              </w:rPr>
            </w:pPr>
          </w:p>
        </w:tc>
        <w:tc>
          <w:tcPr>
            <w:tcW w:w="2762" w:type="pct"/>
            <w:tcBorders>
              <w:top w:val="single" w:color="auto" w:sz="4" w:space="0"/>
              <w:left w:val="nil"/>
              <w:bottom w:val="single" w:color="auto" w:sz="4" w:space="0"/>
              <w:right w:val="single" w:color="auto" w:sz="4" w:space="0"/>
            </w:tcBorders>
            <w:noWrap w:val="0"/>
            <w:vAlign w:val="top"/>
          </w:tcPr>
          <w:p>
            <w:pPr>
              <w:widowControl/>
              <w:adjustRightInd w:val="0"/>
              <w:snapToGrid w:val="0"/>
              <w:rPr>
                <w:rFonts w:hint="eastAsia" w:ascii="仿宋_GB2312" w:hAnsi="宋体" w:eastAsia="仿宋_GB2312" w:cs="宋体"/>
                <w:color w:val="auto"/>
                <w:kern w:val="0"/>
              </w:rPr>
            </w:pPr>
            <w:r>
              <w:rPr>
                <w:rFonts w:hint="eastAsia" w:ascii="仿宋_GB2312" w:hAnsi="宋体" w:eastAsia="仿宋_GB2312" w:cs="宋体"/>
                <w:color w:val="auto"/>
                <w:kern w:val="0"/>
              </w:rPr>
              <w:t>待加工食品区域与直接入口食品区域分开</w:t>
            </w:r>
          </w:p>
        </w:tc>
        <w:tc>
          <w:tcPr>
            <w:tcW w:w="255" w:type="pct"/>
            <w:tcBorders>
              <w:top w:val="single" w:color="auto" w:sz="4" w:space="0"/>
              <w:left w:val="nil"/>
              <w:bottom w:val="single" w:color="auto" w:sz="4" w:space="0"/>
              <w:right w:val="single" w:color="auto" w:sz="4" w:space="0"/>
            </w:tcBorders>
            <w:noWrap w:val="0"/>
            <w:vAlign w:val="top"/>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rPr>
              <w:t>1</w:t>
            </w:r>
            <w:r>
              <w:rPr>
                <w:rFonts w:hint="eastAsia" w:ascii="仿宋_GB2312" w:hAnsi="宋体" w:eastAsia="仿宋_GB2312" w:cs="宋体"/>
                <w:color w:val="auto"/>
                <w:kern w:val="0"/>
                <w:lang w:val="en-US" w:eastAsia="zh-CN"/>
              </w:rPr>
              <w:t>9</w:t>
            </w:r>
          </w:p>
        </w:tc>
        <w:tc>
          <w:tcPr>
            <w:tcW w:w="317" w:type="pct"/>
            <w:tcBorders>
              <w:top w:val="single" w:color="auto" w:sz="4" w:space="0"/>
              <w:left w:val="nil"/>
              <w:bottom w:val="single" w:color="auto" w:sz="4" w:space="0"/>
              <w:right w:val="single" w:color="auto" w:sz="4" w:space="0"/>
            </w:tcBorders>
            <w:noWrap w:val="0"/>
            <w:vAlign w:val="top"/>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rPr>
              <w:t>**</w:t>
            </w:r>
          </w:p>
        </w:tc>
        <w:tc>
          <w:tcPr>
            <w:tcW w:w="384"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rPr>
              <w:t>　</w:t>
            </w:r>
          </w:p>
        </w:tc>
        <w:tc>
          <w:tcPr>
            <w:tcW w:w="385"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rPr>
              <w:t>　</w:t>
            </w:r>
          </w:p>
        </w:tc>
        <w:tc>
          <w:tcPr>
            <w:tcW w:w="417"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仿宋_GB2312" w:hAnsi="宋体" w:eastAsia="仿宋_GB2312" w:cs="宋体"/>
                <w:color w:val="auto"/>
                <w:kern w:val="0"/>
                <w:sz w:val="21"/>
              </w:rPr>
            </w:pPr>
            <w:r>
              <w:rPr>
                <w:rFonts w:hint="eastAsia" w:ascii="仿宋_GB2312" w:hAnsi="宋体" w:eastAsia="仿宋_GB2312" w:cs="宋体"/>
                <w:color w:val="auto"/>
                <w:kern w:val="0"/>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476" w:type="pct"/>
            <w:vMerge w:val="continue"/>
            <w:tcBorders>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仿宋_GB2312" w:hAnsi="宋体" w:eastAsia="仿宋_GB2312" w:cs="宋体"/>
                <w:color w:val="auto"/>
                <w:kern w:val="0"/>
              </w:rPr>
            </w:pPr>
          </w:p>
        </w:tc>
        <w:tc>
          <w:tcPr>
            <w:tcW w:w="2762" w:type="pct"/>
            <w:tcBorders>
              <w:top w:val="single" w:color="auto" w:sz="4" w:space="0"/>
              <w:left w:val="nil"/>
              <w:bottom w:val="single" w:color="auto" w:sz="4" w:space="0"/>
              <w:right w:val="single" w:color="auto" w:sz="4" w:space="0"/>
            </w:tcBorders>
            <w:noWrap w:val="0"/>
            <w:vAlign w:val="top"/>
          </w:tcPr>
          <w:p>
            <w:pPr>
              <w:widowControl/>
              <w:adjustRightInd w:val="0"/>
              <w:snapToGrid w:val="0"/>
              <w:rPr>
                <w:rFonts w:hint="eastAsia" w:ascii="仿宋_GB2312" w:hAnsi="宋体" w:eastAsia="仿宋_GB2312" w:cs="宋体"/>
                <w:color w:val="auto"/>
                <w:kern w:val="0"/>
                <w:lang w:eastAsia="zh-CN"/>
              </w:rPr>
            </w:pPr>
            <w:r>
              <w:rPr>
                <w:rFonts w:hint="eastAsia" w:ascii="仿宋_GB2312" w:hAnsi="宋体" w:eastAsia="仿宋_GB2312" w:cs="宋体"/>
                <w:color w:val="auto"/>
                <w:kern w:val="0"/>
              </w:rPr>
              <w:t>生鲜畜禽、水产品</w:t>
            </w:r>
            <w:r>
              <w:rPr>
                <w:rFonts w:hint="eastAsia" w:ascii="仿宋_GB2312" w:hAnsi="宋体" w:eastAsia="仿宋_GB2312" w:cs="宋体"/>
                <w:color w:val="auto"/>
                <w:kern w:val="0"/>
                <w:lang w:eastAsia="zh-CN"/>
              </w:rPr>
              <w:t>销售</w:t>
            </w:r>
            <w:r>
              <w:rPr>
                <w:rFonts w:hint="eastAsia" w:ascii="仿宋_GB2312" w:hAnsi="宋体" w:eastAsia="仿宋_GB2312" w:cs="宋体"/>
                <w:color w:val="auto"/>
                <w:kern w:val="0"/>
              </w:rPr>
              <w:t>区域</w:t>
            </w:r>
            <w:r>
              <w:rPr>
                <w:rFonts w:hint="eastAsia" w:ascii="仿宋_GB2312" w:hAnsi="宋体" w:eastAsia="仿宋_GB2312" w:cs="宋体"/>
                <w:color w:val="auto"/>
                <w:kern w:val="0"/>
                <w:lang w:eastAsia="zh-CN"/>
              </w:rPr>
              <w:t>与其他食品经营区域分开，</w:t>
            </w:r>
            <w:r>
              <w:rPr>
                <w:rFonts w:hint="eastAsia" w:ascii="仿宋_GB2312" w:hAnsi="宋体" w:eastAsia="仿宋_GB2312" w:cs="宋体"/>
                <w:color w:val="auto"/>
                <w:kern w:val="0"/>
              </w:rPr>
              <w:t>与</w:t>
            </w:r>
            <w:r>
              <w:rPr>
                <w:rFonts w:hint="eastAsia" w:ascii="仿宋_GB2312" w:hAnsi="宋体" w:eastAsia="仿宋_GB2312" w:cs="宋体"/>
                <w:color w:val="auto"/>
                <w:kern w:val="0"/>
                <w:lang w:eastAsia="zh-CN"/>
              </w:rPr>
              <w:t>散装直接入口食品销售区域有一定距离的分离</w:t>
            </w:r>
          </w:p>
        </w:tc>
        <w:tc>
          <w:tcPr>
            <w:tcW w:w="255" w:type="pct"/>
            <w:tcBorders>
              <w:top w:val="single" w:color="auto" w:sz="4" w:space="0"/>
              <w:left w:val="nil"/>
              <w:bottom w:val="single" w:color="auto" w:sz="4" w:space="0"/>
              <w:right w:val="single" w:color="auto" w:sz="4" w:space="0"/>
            </w:tcBorders>
            <w:noWrap w:val="0"/>
            <w:vAlign w:val="top"/>
          </w:tcPr>
          <w:p>
            <w:pPr>
              <w:widowControl/>
              <w:adjustRightInd w:val="0"/>
              <w:snapToGrid w:val="0"/>
              <w:jc w:val="left"/>
              <w:rPr>
                <w:rFonts w:hint="default" w:ascii="仿宋_GB2312" w:hAnsi="宋体" w:eastAsia="仿宋_GB2312" w:cs="宋体"/>
                <w:color w:val="auto"/>
                <w:kern w:val="0"/>
                <w:lang w:val="en-US" w:eastAsia="zh-CN"/>
              </w:rPr>
            </w:pPr>
            <w:r>
              <w:rPr>
                <w:rFonts w:hint="eastAsia" w:ascii="仿宋_GB2312" w:hAnsi="宋体" w:eastAsia="仿宋_GB2312" w:cs="宋体"/>
                <w:color w:val="auto"/>
                <w:kern w:val="0"/>
                <w:lang w:val="en-US" w:eastAsia="zh-CN"/>
              </w:rPr>
              <w:t>20</w:t>
            </w:r>
          </w:p>
        </w:tc>
        <w:tc>
          <w:tcPr>
            <w:tcW w:w="317" w:type="pct"/>
            <w:tcBorders>
              <w:top w:val="single" w:color="auto" w:sz="4" w:space="0"/>
              <w:left w:val="nil"/>
              <w:bottom w:val="single" w:color="auto" w:sz="4" w:space="0"/>
              <w:right w:val="single" w:color="auto" w:sz="4" w:space="0"/>
            </w:tcBorders>
            <w:noWrap w:val="0"/>
            <w:vAlign w:val="top"/>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rPr>
              <w:t>**</w:t>
            </w:r>
          </w:p>
        </w:tc>
        <w:tc>
          <w:tcPr>
            <w:tcW w:w="384"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rPr>
              <w:t>　</w:t>
            </w:r>
          </w:p>
        </w:tc>
        <w:tc>
          <w:tcPr>
            <w:tcW w:w="385"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rPr>
              <w:t>　</w:t>
            </w:r>
          </w:p>
        </w:tc>
        <w:tc>
          <w:tcPr>
            <w:tcW w:w="417"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仿宋_GB2312" w:hAnsi="宋体" w:eastAsia="仿宋_GB2312" w:cs="宋体"/>
                <w:color w:val="auto"/>
                <w:kern w:val="0"/>
                <w:sz w:val="21"/>
              </w:rPr>
            </w:pPr>
            <w:r>
              <w:rPr>
                <w:rFonts w:hint="eastAsia" w:ascii="仿宋_GB2312" w:hAnsi="宋体" w:eastAsia="仿宋_GB2312" w:cs="宋体"/>
                <w:color w:val="auto"/>
                <w:kern w:val="0"/>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476" w:type="pct"/>
            <w:vMerge w:val="continue"/>
            <w:tcBorders>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仿宋_GB2312" w:hAnsi="宋体" w:eastAsia="仿宋_GB2312" w:cs="宋体"/>
                <w:color w:val="auto"/>
                <w:kern w:val="0"/>
              </w:rPr>
            </w:pPr>
          </w:p>
        </w:tc>
        <w:tc>
          <w:tcPr>
            <w:tcW w:w="2762" w:type="pct"/>
            <w:tcBorders>
              <w:top w:val="single" w:color="auto" w:sz="4" w:space="0"/>
              <w:left w:val="nil"/>
              <w:bottom w:val="single" w:color="auto" w:sz="4" w:space="0"/>
              <w:right w:val="single" w:color="auto" w:sz="4" w:space="0"/>
            </w:tcBorders>
            <w:noWrap w:val="0"/>
            <w:vAlign w:val="top"/>
          </w:tcPr>
          <w:p>
            <w:pPr>
              <w:widowControl/>
              <w:adjustRightInd w:val="0"/>
              <w:snapToGrid w:val="0"/>
              <w:rPr>
                <w:rFonts w:hint="eastAsia" w:ascii="仿宋_GB2312" w:hAnsi="宋体" w:eastAsia="仿宋_GB2312" w:cs="宋体"/>
                <w:color w:val="auto"/>
                <w:kern w:val="0"/>
                <w:lang w:eastAsia="zh-CN"/>
              </w:rPr>
            </w:pPr>
            <w:r>
              <w:rPr>
                <w:rFonts w:hint="eastAsia" w:ascii="仿宋_GB2312" w:hAnsi="宋体" w:eastAsia="仿宋_GB2312" w:cs="宋体"/>
                <w:color w:val="auto"/>
                <w:kern w:val="0"/>
                <w:sz w:val="21"/>
                <w:szCs w:val="20"/>
              </w:rPr>
              <w:t>散装食品销售有明显的区域或</w:t>
            </w:r>
            <w:r>
              <w:rPr>
                <w:rFonts w:hint="eastAsia" w:ascii="仿宋_GB2312" w:hAnsi="宋体" w:eastAsia="仿宋_GB2312" w:cs="宋体"/>
                <w:color w:val="auto"/>
                <w:kern w:val="0"/>
                <w:sz w:val="21"/>
                <w:szCs w:val="20"/>
                <w:lang w:eastAsia="zh-CN"/>
              </w:rPr>
              <w:t>分隔</w:t>
            </w:r>
            <w:r>
              <w:rPr>
                <w:rFonts w:hint="eastAsia" w:ascii="仿宋_GB2312" w:hAnsi="宋体" w:eastAsia="仿宋_GB2312" w:cs="宋体"/>
                <w:color w:val="auto"/>
                <w:kern w:val="0"/>
                <w:sz w:val="21"/>
                <w:szCs w:val="20"/>
              </w:rPr>
              <w:t>措施</w:t>
            </w:r>
          </w:p>
        </w:tc>
        <w:tc>
          <w:tcPr>
            <w:tcW w:w="255" w:type="pct"/>
            <w:tcBorders>
              <w:top w:val="single" w:color="auto" w:sz="4" w:space="0"/>
              <w:left w:val="nil"/>
              <w:bottom w:val="single" w:color="auto" w:sz="4" w:space="0"/>
              <w:right w:val="single" w:color="auto" w:sz="4" w:space="0"/>
            </w:tcBorders>
            <w:noWrap w:val="0"/>
            <w:vAlign w:val="top"/>
          </w:tcPr>
          <w:p>
            <w:pPr>
              <w:widowControl/>
              <w:adjustRightInd w:val="0"/>
              <w:snapToGrid w:val="0"/>
              <w:jc w:val="left"/>
              <w:rPr>
                <w:rFonts w:hint="default" w:ascii="仿宋_GB2312" w:hAnsi="宋体" w:eastAsia="仿宋_GB2312" w:cs="宋体"/>
                <w:color w:val="auto"/>
                <w:kern w:val="0"/>
                <w:lang w:val="en-US" w:eastAsia="zh-CN"/>
              </w:rPr>
            </w:pPr>
            <w:r>
              <w:rPr>
                <w:rFonts w:hint="eastAsia" w:ascii="仿宋_GB2312" w:hAnsi="宋体" w:eastAsia="仿宋_GB2312" w:cs="宋体"/>
                <w:color w:val="auto"/>
                <w:kern w:val="0"/>
                <w:lang w:val="en-US" w:eastAsia="zh-CN"/>
              </w:rPr>
              <w:t>21</w:t>
            </w:r>
          </w:p>
        </w:tc>
        <w:tc>
          <w:tcPr>
            <w:tcW w:w="317" w:type="pct"/>
            <w:tcBorders>
              <w:top w:val="single" w:color="auto" w:sz="4" w:space="0"/>
              <w:left w:val="nil"/>
              <w:bottom w:val="single" w:color="auto" w:sz="4" w:space="0"/>
              <w:right w:val="single" w:color="auto" w:sz="4" w:space="0"/>
            </w:tcBorders>
            <w:noWrap w:val="0"/>
            <w:vAlign w:val="top"/>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rPr>
              <w:t>**</w:t>
            </w:r>
          </w:p>
        </w:tc>
        <w:tc>
          <w:tcPr>
            <w:tcW w:w="384"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rPr>
              <w:t>　</w:t>
            </w:r>
          </w:p>
        </w:tc>
        <w:tc>
          <w:tcPr>
            <w:tcW w:w="385"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rPr>
              <w:t>　</w:t>
            </w:r>
          </w:p>
        </w:tc>
        <w:tc>
          <w:tcPr>
            <w:tcW w:w="417"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仿宋_GB2312" w:hAnsi="宋体" w:eastAsia="仿宋_GB2312" w:cs="宋体"/>
                <w:color w:val="auto"/>
                <w:kern w:val="0"/>
                <w:sz w:val="21"/>
              </w:rPr>
            </w:pPr>
            <w:r>
              <w:rPr>
                <w:rFonts w:hint="eastAsia" w:ascii="仿宋_GB2312" w:hAnsi="宋体" w:eastAsia="仿宋_GB2312" w:cs="宋体"/>
                <w:color w:val="auto"/>
                <w:kern w:val="0"/>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476" w:type="pct"/>
            <w:vMerge w:val="continue"/>
            <w:tcBorders>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仿宋_GB2312" w:hAnsi="宋体" w:eastAsia="仿宋_GB2312" w:cs="宋体"/>
                <w:color w:val="auto"/>
                <w:kern w:val="0"/>
              </w:rPr>
            </w:pPr>
          </w:p>
        </w:tc>
        <w:tc>
          <w:tcPr>
            <w:tcW w:w="2762" w:type="pct"/>
            <w:tcBorders>
              <w:top w:val="single" w:color="auto" w:sz="4" w:space="0"/>
              <w:left w:val="nil"/>
              <w:bottom w:val="single" w:color="auto" w:sz="4" w:space="0"/>
              <w:right w:val="single" w:color="auto" w:sz="4" w:space="0"/>
            </w:tcBorders>
            <w:noWrap w:val="0"/>
            <w:vAlign w:val="top"/>
          </w:tcPr>
          <w:p>
            <w:pPr>
              <w:widowControl/>
              <w:adjustRightInd w:val="0"/>
              <w:snapToGrid w:val="0"/>
              <w:rPr>
                <w:rFonts w:hint="eastAsia" w:ascii="仿宋_GB2312" w:hAnsi="宋体" w:eastAsia="仿宋_GB2312" w:cs="宋体"/>
                <w:color w:val="auto"/>
                <w:kern w:val="0"/>
                <w:lang w:eastAsia="zh-CN"/>
              </w:rPr>
            </w:pPr>
            <w:r>
              <w:rPr>
                <w:rFonts w:hint="eastAsia" w:ascii="仿宋_GB2312" w:hAnsi="宋体" w:eastAsia="仿宋_GB2312" w:cs="宋体"/>
                <w:color w:val="auto"/>
                <w:kern w:val="0"/>
                <w:sz w:val="21"/>
                <w:szCs w:val="20"/>
              </w:rPr>
              <w:t>直接入口的散装熟食有专门售卖区域</w:t>
            </w:r>
            <w:r>
              <w:rPr>
                <w:rFonts w:hint="eastAsia" w:ascii="仿宋_GB2312" w:hAnsi="宋体" w:eastAsia="仿宋_GB2312" w:cs="宋体"/>
                <w:color w:val="auto"/>
                <w:kern w:val="0"/>
                <w:sz w:val="21"/>
                <w:szCs w:val="20"/>
                <w:lang w:eastAsia="zh-CN"/>
              </w:rPr>
              <w:t>并与食品经营场所其他区域相分隔</w:t>
            </w:r>
          </w:p>
        </w:tc>
        <w:tc>
          <w:tcPr>
            <w:tcW w:w="255" w:type="pct"/>
            <w:tcBorders>
              <w:top w:val="single" w:color="auto" w:sz="4" w:space="0"/>
              <w:left w:val="nil"/>
              <w:bottom w:val="single" w:color="auto" w:sz="4" w:space="0"/>
              <w:right w:val="single" w:color="auto" w:sz="4" w:space="0"/>
            </w:tcBorders>
            <w:noWrap w:val="0"/>
            <w:vAlign w:val="top"/>
          </w:tcPr>
          <w:p>
            <w:pPr>
              <w:widowControl/>
              <w:adjustRightInd w:val="0"/>
              <w:snapToGrid w:val="0"/>
              <w:jc w:val="left"/>
              <w:rPr>
                <w:rFonts w:hint="default" w:ascii="仿宋_GB2312" w:hAnsi="宋体" w:eastAsia="仿宋_GB2312" w:cs="宋体"/>
                <w:color w:val="auto"/>
                <w:kern w:val="0"/>
                <w:lang w:val="en-US" w:eastAsia="zh-CN"/>
              </w:rPr>
            </w:pPr>
            <w:r>
              <w:rPr>
                <w:rFonts w:hint="eastAsia" w:ascii="仿宋_GB2312" w:hAnsi="宋体" w:eastAsia="仿宋_GB2312" w:cs="宋体"/>
                <w:color w:val="auto"/>
                <w:kern w:val="0"/>
                <w:lang w:val="en-US" w:eastAsia="zh-CN"/>
              </w:rPr>
              <w:t>22</w:t>
            </w:r>
          </w:p>
        </w:tc>
        <w:tc>
          <w:tcPr>
            <w:tcW w:w="317" w:type="pct"/>
            <w:tcBorders>
              <w:top w:val="single" w:color="auto" w:sz="4" w:space="0"/>
              <w:left w:val="nil"/>
              <w:bottom w:val="single" w:color="auto" w:sz="4" w:space="0"/>
              <w:right w:val="single" w:color="auto" w:sz="4" w:space="0"/>
            </w:tcBorders>
            <w:noWrap w:val="0"/>
            <w:vAlign w:val="top"/>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rPr>
              <w:t>**</w:t>
            </w:r>
          </w:p>
        </w:tc>
        <w:tc>
          <w:tcPr>
            <w:tcW w:w="384"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rPr>
              <w:t>　</w:t>
            </w:r>
          </w:p>
        </w:tc>
        <w:tc>
          <w:tcPr>
            <w:tcW w:w="385"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rPr>
              <w:t>　</w:t>
            </w:r>
          </w:p>
        </w:tc>
        <w:tc>
          <w:tcPr>
            <w:tcW w:w="417"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仿宋_GB2312" w:hAnsi="宋体" w:eastAsia="仿宋_GB2312" w:cs="宋体"/>
                <w:color w:val="auto"/>
                <w:kern w:val="0"/>
                <w:sz w:val="21"/>
              </w:rPr>
            </w:pPr>
            <w:r>
              <w:rPr>
                <w:rFonts w:hint="eastAsia" w:ascii="仿宋_GB2312" w:hAnsi="宋体" w:eastAsia="仿宋_GB2312" w:cs="宋体"/>
                <w:color w:val="auto"/>
                <w:kern w:val="0"/>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blHeader/>
          <w:jc w:val="center"/>
        </w:trPr>
        <w:tc>
          <w:tcPr>
            <w:tcW w:w="476" w:type="pct"/>
            <w:tcBorders>
              <w:left w:val="single" w:color="auto" w:sz="4" w:space="0"/>
              <w:right w:val="single" w:color="auto" w:sz="4" w:space="0"/>
            </w:tcBorders>
            <w:noWrap w:val="0"/>
            <w:vAlign w:val="top"/>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rPr>
              <w:t>4.制度要求</w:t>
            </w:r>
          </w:p>
        </w:tc>
        <w:tc>
          <w:tcPr>
            <w:tcW w:w="2762" w:type="pct"/>
            <w:tcBorders>
              <w:top w:val="single" w:color="auto" w:sz="4" w:space="0"/>
              <w:left w:val="nil"/>
              <w:bottom w:val="single" w:color="auto" w:sz="4" w:space="0"/>
              <w:right w:val="single" w:color="auto" w:sz="4" w:space="0"/>
            </w:tcBorders>
            <w:noWrap w:val="0"/>
            <w:vAlign w:val="top"/>
          </w:tcPr>
          <w:p>
            <w:pPr>
              <w:widowControl/>
              <w:adjustRightInd w:val="0"/>
              <w:snapToGrid w:val="0"/>
              <w:rPr>
                <w:rFonts w:hint="eastAsia" w:ascii="仿宋_GB2312" w:hAnsi="宋体" w:eastAsia="仿宋_GB2312" w:cs="宋体"/>
                <w:color w:val="auto"/>
                <w:kern w:val="0"/>
              </w:rPr>
            </w:pPr>
            <w:r>
              <w:rPr>
                <w:rFonts w:hint="eastAsia" w:ascii="仿宋_GB2312" w:hAnsi="宋体" w:eastAsia="仿宋_GB2312" w:cs="宋体"/>
                <w:color w:val="auto"/>
                <w:kern w:val="0"/>
              </w:rPr>
              <w:t>制定与实际经营状况相符合的保证食品安全的规章制度并形成书面材料</w:t>
            </w:r>
          </w:p>
        </w:tc>
        <w:tc>
          <w:tcPr>
            <w:tcW w:w="255" w:type="pct"/>
            <w:tcBorders>
              <w:top w:val="single" w:color="auto" w:sz="4" w:space="0"/>
              <w:left w:val="nil"/>
              <w:bottom w:val="single" w:color="auto" w:sz="4" w:space="0"/>
              <w:right w:val="single" w:color="auto" w:sz="4" w:space="0"/>
            </w:tcBorders>
            <w:noWrap w:val="0"/>
            <w:vAlign w:val="top"/>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23</w:t>
            </w:r>
          </w:p>
        </w:tc>
        <w:tc>
          <w:tcPr>
            <w:tcW w:w="317" w:type="pct"/>
            <w:tcBorders>
              <w:top w:val="single" w:color="auto" w:sz="4" w:space="0"/>
              <w:left w:val="nil"/>
              <w:bottom w:val="single" w:color="auto" w:sz="4" w:space="0"/>
              <w:right w:val="single" w:color="auto" w:sz="4" w:space="0"/>
            </w:tcBorders>
            <w:noWrap w:val="0"/>
            <w:vAlign w:val="top"/>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rPr>
              <w:t>**</w:t>
            </w:r>
          </w:p>
        </w:tc>
        <w:tc>
          <w:tcPr>
            <w:tcW w:w="384"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仿宋_GB2312" w:hAnsi="宋体" w:eastAsia="仿宋_GB2312" w:cs="宋体"/>
                <w:color w:val="auto"/>
                <w:kern w:val="0"/>
                <w:sz w:val="21"/>
                <w:lang w:val="en-US" w:eastAsia="zh-CN" w:bidi="ar-SA"/>
              </w:rPr>
            </w:pPr>
            <w:r>
              <w:rPr>
                <w:rFonts w:hint="eastAsia" w:ascii="仿宋_GB2312" w:hAnsi="宋体" w:eastAsia="仿宋_GB2312" w:cs="宋体"/>
                <w:color w:val="auto"/>
                <w:kern w:val="0"/>
              </w:rPr>
              <w:t>　</w:t>
            </w:r>
          </w:p>
        </w:tc>
        <w:tc>
          <w:tcPr>
            <w:tcW w:w="385"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仿宋_GB2312" w:hAnsi="宋体" w:eastAsia="仿宋_GB2312" w:cs="宋体"/>
                <w:color w:val="auto"/>
                <w:kern w:val="0"/>
                <w:sz w:val="21"/>
                <w:lang w:val="en-US" w:eastAsia="zh-CN" w:bidi="ar-SA"/>
              </w:rPr>
            </w:pPr>
            <w:r>
              <w:rPr>
                <w:rFonts w:hint="eastAsia" w:ascii="仿宋_GB2312" w:hAnsi="宋体" w:eastAsia="仿宋_GB2312" w:cs="宋体"/>
                <w:color w:val="auto"/>
                <w:kern w:val="0"/>
              </w:rPr>
              <w:t>　</w:t>
            </w:r>
          </w:p>
        </w:tc>
        <w:tc>
          <w:tcPr>
            <w:tcW w:w="417"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仿宋_GB2312" w:hAnsi="宋体" w:eastAsia="仿宋_GB2312" w:cs="宋体"/>
                <w:color w:val="auto"/>
                <w:kern w:val="0"/>
                <w:sz w:val="21"/>
                <w:lang w:eastAsia="zh-CN"/>
              </w:rPr>
            </w:pPr>
            <w:r>
              <w:rPr>
                <w:rFonts w:hint="eastAsia" w:ascii="仿宋_GB2312" w:hAnsi="宋体" w:eastAsia="仿宋_GB2312" w:cs="宋体"/>
                <w:color w:val="auto"/>
                <w:kern w:val="0"/>
                <w:sz w:val="21"/>
                <w:lang w:eastAsia="zh-CN"/>
              </w:rPr>
              <w:t>不得缺项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blHeader/>
          <w:jc w:val="center"/>
        </w:trPr>
        <w:tc>
          <w:tcPr>
            <w:tcW w:w="476" w:type="pct"/>
            <w:tcBorders>
              <w:left w:val="single" w:color="auto" w:sz="4" w:space="0"/>
              <w:right w:val="single" w:color="auto" w:sz="4" w:space="0"/>
            </w:tcBorders>
            <w:noWrap w:val="0"/>
            <w:vAlign w:val="top"/>
          </w:tcPr>
          <w:p>
            <w:pPr>
              <w:widowControl/>
              <w:adjustRightInd w:val="0"/>
              <w:snapToGrid w:val="0"/>
              <w:jc w:val="left"/>
              <w:rPr>
                <w:rFonts w:hint="default" w:ascii="仿宋_GB2312" w:hAnsi="宋体" w:eastAsia="仿宋_GB2312" w:cs="宋体"/>
                <w:color w:val="auto"/>
                <w:kern w:val="0"/>
                <w:lang w:val="en-US" w:eastAsia="zh-CN"/>
              </w:rPr>
            </w:pPr>
            <w:r>
              <w:rPr>
                <w:rFonts w:hint="eastAsia" w:ascii="仿宋_GB2312" w:hAnsi="宋体" w:eastAsia="仿宋_GB2312" w:cs="宋体"/>
                <w:color w:val="auto"/>
                <w:kern w:val="0"/>
                <w:lang w:val="zh-CN" w:eastAsia="zh-CN"/>
              </w:rPr>
              <w:t>５</w:t>
            </w:r>
            <w:r>
              <w:rPr>
                <w:rFonts w:hint="eastAsia" w:ascii="仿宋_GB2312" w:hAnsi="宋体" w:eastAsia="仿宋_GB2312" w:cs="宋体"/>
                <w:color w:val="auto"/>
                <w:kern w:val="0"/>
                <w:lang w:val="en-US" w:eastAsia="zh-CN"/>
              </w:rPr>
              <w:t>.</w:t>
            </w:r>
            <w:r>
              <w:rPr>
                <w:rFonts w:hint="eastAsia" w:ascii="仿宋_GB2312" w:hAnsi="宋体" w:eastAsia="仿宋_GB2312" w:cs="宋体"/>
                <w:color w:val="auto"/>
                <w:kern w:val="0"/>
                <w:lang w:val="zh-CN"/>
              </w:rPr>
              <w:t>人员</w:t>
            </w:r>
          </w:p>
        </w:tc>
        <w:tc>
          <w:tcPr>
            <w:tcW w:w="2762" w:type="pct"/>
            <w:tcBorders>
              <w:top w:val="single" w:color="auto" w:sz="4" w:space="0"/>
              <w:left w:val="nil"/>
              <w:bottom w:val="single" w:color="auto" w:sz="4" w:space="0"/>
              <w:right w:val="single" w:color="auto" w:sz="4" w:space="0"/>
            </w:tcBorders>
            <w:noWrap w:val="0"/>
            <w:vAlign w:val="top"/>
          </w:tcPr>
          <w:p>
            <w:pPr>
              <w:widowControl/>
              <w:adjustRightInd w:val="0"/>
              <w:snapToGrid w:val="0"/>
              <w:rPr>
                <w:rFonts w:hint="eastAsia" w:ascii="仿宋_GB2312" w:hAnsi="宋体" w:eastAsia="仿宋_GB2312" w:cs="宋体"/>
                <w:color w:val="auto"/>
                <w:kern w:val="0"/>
              </w:rPr>
            </w:pPr>
            <w:r>
              <w:rPr>
                <w:rFonts w:hint="eastAsia" w:ascii="仿宋_GB2312" w:hAnsi="宋体" w:eastAsia="仿宋_GB2312" w:cs="仿宋_GB2312"/>
                <w:color w:val="auto"/>
                <w:kern w:val="0"/>
                <w:lang w:val="zh-CN"/>
              </w:rPr>
              <w:t>食品经营单位应当配备专职或兼职食品安全总监、食品安全员等食品安全管理人员</w:t>
            </w:r>
          </w:p>
        </w:tc>
        <w:tc>
          <w:tcPr>
            <w:tcW w:w="255" w:type="pct"/>
            <w:tcBorders>
              <w:top w:val="single" w:color="auto" w:sz="4" w:space="0"/>
              <w:left w:val="nil"/>
              <w:bottom w:val="single" w:color="auto" w:sz="4" w:space="0"/>
              <w:right w:val="single" w:color="auto" w:sz="4" w:space="0"/>
            </w:tcBorders>
            <w:noWrap w:val="0"/>
            <w:vAlign w:val="top"/>
          </w:tcPr>
          <w:p>
            <w:pPr>
              <w:widowControl/>
              <w:adjustRightInd w:val="0"/>
              <w:snapToGrid w:val="0"/>
              <w:jc w:val="left"/>
              <w:rPr>
                <w:rFonts w:hint="default" w:ascii="仿宋_GB2312" w:hAnsi="宋体" w:eastAsia="仿宋_GB2312" w:cs="宋体"/>
                <w:color w:val="auto"/>
                <w:kern w:val="0"/>
                <w:lang w:val="en-US" w:eastAsia="zh-CN"/>
              </w:rPr>
            </w:pPr>
            <w:r>
              <w:rPr>
                <w:rFonts w:hint="eastAsia" w:ascii="仿宋_GB2312" w:hAnsi="宋体" w:eastAsia="仿宋_GB2312" w:cs="宋体"/>
                <w:color w:val="auto"/>
                <w:kern w:val="0"/>
                <w:lang w:val="en-US" w:eastAsia="zh-CN"/>
              </w:rPr>
              <w:t>24</w:t>
            </w:r>
          </w:p>
        </w:tc>
        <w:tc>
          <w:tcPr>
            <w:tcW w:w="317" w:type="pct"/>
            <w:tcBorders>
              <w:top w:val="single" w:color="auto" w:sz="4" w:space="0"/>
              <w:left w:val="nil"/>
              <w:bottom w:val="single" w:color="auto" w:sz="4" w:space="0"/>
              <w:right w:val="single" w:color="auto" w:sz="4" w:space="0"/>
            </w:tcBorders>
            <w:noWrap w:val="0"/>
            <w:vAlign w:val="top"/>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rPr>
              <w:t>**</w:t>
            </w:r>
          </w:p>
        </w:tc>
        <w:tc>
          <w:tcPr>
            <w:tcW w:w="384"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rPr>
              <w:t>　</w:t>
            </w:r>
          </w:p>
        </w:tc>
        <w:tc>
          <w:tcPr>
            <w:tcW w:w="385"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rPr>
              <w:t>　</w:t>
            </w:r>
          </w:p>
        </w:tc>
        <w:tc>
          <w:tcPr>
            <w:tcW w:w="417"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仿宋_GB2312" w:hAnsi="宋体" w:eastAsia="仿宋_GB2312" w:cs="宋体"/>
                <w:color w:val="auto"/>
                <w:kern w:val="0"/>
                <w:sz w:val="21"/>
                <w:lang w:eastAsia="zh-CN"/>
              </w:rPr>
            </w:pPr>
            <w:r>
              <w:rPr>
                <w:rFonts w:hint="eastAsia" w:ascii="仿宋_GB2312" w:hAnsi="宋体" w:eastAsia="仿宋_GB2312" w:cs="宋体"/>
                <w:color w:val="auto"/>
                <w:kern w:val="0"/>
                <w:sz w:val="21"/>
                <w:lang w:eastAsia="zh-CN"/>
              </w:rPr>
              <w:t>不得缺项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blHeader/>
          <w:jc w:val="center"/>
        </w:trPr>
        <w:tc>
          <w:tcPr>
            <w:tcW w:w="476" w:type="pct"/>
            <w:vMerge w:val="restart"/>
            <w:tcBorders>
              <w:left w:val="single" w:color="auto" w:sz="4" w:space="0"/>
              <w:right w:val="single" w:color="auto" w:sz="4" w:space="0"/>
            </w:tcBorders>
            <w:noWrap w:val="0"/>
            <w:vAlign w:val="top"/>
          </w:tcPr>
          <w:p>
            <w:pPr>
              <w:widowControl/>
              <w:adjustRightInd w:val="0"/>
              <w:snapToGrid w:val="0"/>
              <w:jc w:val="left"/>
              <w:rPr>
                <w:rFonts w:hint="eastAsia" w:ascii="仿宋_GB2312" w:hAnsi="宋体" w:eastAsia="仿宋_GB2312" w:cs="宋体"/>
                <w:color w:val="auto"/>
                <w:kern w:val="0"/>
                <w:lang w:val="en-US" w:eastAsia="zh-CN"/>
              </w:rPr>
            </w:pPr>
            <w:r>
              <w:rPr>
                <w:rFonts w:hint="eastAsia" w:ascii="仿宋_GB2312" w:hAnsi="宋体" w:eastAsia="仿宋_GB2312" w:cs="宋体"/>
                <w:color w:val="auto"/>
                <w:kern w:val="0"/>
                <w:lang w:val="en-US" w:eastAsia="zh-CN"/>
              </w:rPr>
              <w:t>６.</w:t>
            </w:r>
            <w:r>
              <w:rPr>
                <w:rFonts w:hint="eastAsia" w:ascii="仿宋_GB2312" w:hAnsi="宋体" w:eastAsia="仿宋_GB2312" w:cs="宋体"/>
                <w:color w:val="auto"/>
                <w:kern w:val="0"/>
                <w:lang w:val="zh-CN"/>
              </w:rPr>
              <w:t>散装熟食销售（从事切割、分装等简单处理的）</w:t>
            </w:r>
          </w:p>
          <w:p>
            <w:pPr>
              <w:widowControl/>
              <w:adjustRightInd w:val="0"/>
              <w:snapToGrid w:val="0"/>
              <w:jc w:val="left"/>
              <w:rPr>
                <w:rFonts w:hint="eastAsia"/>
                <w:color w:val="auto"/>
                <w:lang w:val="en-US" w:eastAsia="zh-CN"/>
              </w:rPr>
            </w:pPr>
          </w:p>
          <w:p>
            <w:pPr>
              <w:pStyle w:val="7"/>
              <w:ind w:left="0" w:leftChars="0" w:firstLine="0" w:firstLineChars="0"/>
              <w:rPr>
                <w:rFonts w:hint="eastAsia" w:ascii="仿宋_GB2312" w:hAnsi="宋体" w:eastAsia="仿宋_GB2312" w:cs="宋体"/>
                <w:color w:val="auto"/>
                <w:kern w:val="0"/>
                <w:lang w:val="en-US" w:eastAsia="zh-CN"/>
              </w:rPr>
            </w:pPr>
          </w:p>
        </w:tc>
        <w:tc>
          <w:tcPr>
            <w:tcW w:w="2762" w:type="pct"/>
            <w:tcBorders>
              <w:top w:val="single" w:color="auto" w:sz="4" w:space="0"/>
              <w:left w:val="nil"/>
              <w:bottom w:val="single" w:color="auto" w:sz="4" w:space="0"/>
              <w:right w:val="single" w:color="auto" w:sz="4" w:space="0"/>
            </w:tcBorders>
            <w:noWrap w:val="0"/>
            <w:vAlign w:val="top"/>
          </w:tcPr>
          <w:p>
            <w:pPr>
              <w:widowControl/>
              <w:adjustRightInd w:val="0"/>
              <w:snapToGrid w:val="0"/>
              <w:rPr>
                <w:rFonts w:hint="eastAsia" w:ascii="仿宋_GB2312" w:hAnsi="宋体" w:eastAsia="仿宋_GB2312" w:cs="宋体"/>
                <w:color w:val="auto"/>
                <w:kern w:val="0"/>
              </w:rPr>
            </w:pPr>
            <w:r>
              <w:rPr>
                <w:rFonts w:hint="eastAsia" w:ascii="仿宋_GB2312" w:hAnsi="宋体" w:eastAsia="仿宋_GB2312" w:cs="仿宋_GB2312"/>
                <w:color w:val="auto"/>
                <w:kern w:val="0"/>
              </w:rPr>
              <w:t>加工操作场所按照食品处理、加工制作、成品供应的流程合理布局，防止食品在存放、加工和传递中产生交叉污染</w:t>
            </w:r>
          </w:p>
        </w:tc>
        <w:tc>
          <w:tcPr>
            <w:tcW w:w="255" w:type="pct"/>
            <w:tcBorders>
              <w:top w:val="single" w:color="auto" w:sz="4" w:space="0"/>
              <w:left w:val="nil"/>
              <w:bottom w:val="single" w:color="auto" w:sz="4" w:space="0"/>
              <w:right w:val="single" w:color="auto" w:sz="4" w:space="0"/>
            </w:tcBorders>
            <w:noWrap w:val="0"/>
            <w:vAlign w:val="top"/>
          </w:tcPr>
          <w:p>
            <w:pPr>
              <w:widowControl/>
              <w:adjustRightInd w:val="0"/>
              <w:snapToGrid w:val="0"/>
              <w:jc w:val="left"/>
              <w:rPr>
                <w:rFonts w:hint="default" w:ascii="仿宋_GB2312" w:hAnsi="宋体" w:eastAsia="仿宋_GB2312" w:cs="宋体"/>
                <w:color w:val="auto"/>
                <w:kern w:val="0"/>
                <w:lang w:val="en-US" w:eastAsia="zh-CN"/>
              </w:rPr>
            </w:pPr>
            <w:r>
              <w:rPr>
                <w:rFonts w:hint="eastAsia" w:ascii="仿宋_GB2312" w:hAnsi="宋体" w:eastAsia="仿宋_GB2312" w:cs="宋体"/>
                <w:color w:val="auto"/>
                <w:kern w:val="0"/>
                <w:lang w:val="en-US" w:eastAsia="zh-CN"/>
              </w:rPr>
              <w:t>25</w:t>
            </w:r>
          </w:p>
        </w:tc>
        <w:tc>
          <w:tcPr>
            <w:tcW w:w="317" w:type="pct"/>
            <w:tcBorders>
              <w:top w:val="single" w:color="auto" w:sz="4" w:space="0"/>
              <w:left w:val="nil"/>
              <w:bottom w:val="single" w:color="auto" w:sz="4" w:space="0"/>
              <w:right w:val="single" w:color="auto" w:sz="4" w:space="0"/>
            </w:tcBorders>
            <w:noWrap w:val="0"/>
            <w:vAlign w:val="top"/>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rPr>
              <w:t>**</w:t>
            </w:r>
          </w:p>
        </w:tc>
        <w:tc>
          <w:tcPr>
            <w:tcW w:w="384"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rPr>
              <w:t>　</w:t>
            </w:r>
          </w:p>
        </w:tc>
        <w:tc>
          <w:tcPr>
            <w:tcW w:w="385"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rPr>
              <w:t>　</w:t>
            </w:r>
          </w:p>
        </w:tc>
        <w:tc>
          <w:tcPr>
            <w:tcW w:w="417"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仿宋_GB2312" w:hAnsi="宋体" w:eastAsia="仿宋_GB2312" w:cs="宋体"/>
                <w:color w:val="auto"/>
                <w:kern w:val="0"/>
                <w:sz w:val="21"/>
                <w:lang w:eastAsia="zh-CN"/>
              </w:rPr>
            </w:pPr>
            <w:r>
              <w:rPr>
                <w:rFonts w:hint="eastAsia" w:ascii="仿宋_GB2312" w:hAnsi="宋体" w:eastAsia="仿宋_GB2312" w:cs="宋体"/>
                <w:color w:val="auto"/>
                <w:kern w:val="0"/>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blHeader/>
          <w:jc w:val="center"/>
        </w:trPr>
        <w:tc>
          <w:tcPr>
            <w:tcW w:w="476" w:type="pct"/>
            <w:vMerge w:val="continue"/>
            <w:tcBorders>
              <w:left w:val="single" w:color="auto" w:sz="4" w:space="0"/>
              <w:right w:val="single" w:color="auto" w:sz="4" w:space="0"/>
            </w:tcBorders>
            <w:noWrap w:val="0"/>
            <w:vAlign w:val="top"/>
          </w:tcPr>
          <w:p>
            <w:pPr>
              <w:widowControl/>
              <w:adjustRightInd w:val="0"/>
              <w:snapToGrid w:val="0"/>
              <w:jc w:val="left"/>
              <w:rPr>
                <w:rFonts w:hint="eastAsia" w:ascii="仿宋_GB2312" w:hAnsi="宋体" w:eastAsia="仿宋_GB2312" w:cs="宋体"/>
                <w:color w:val="auto"/>
                <w:kern w:val="0"/>
                <w:lang w:val="en-US" w:eastAsia="zh-CN"/>
              </w:rPr>
            </w:pPr>
          </w:p>
        </w:tc>
        <w:tc>
          <w:tcPr>
            <w:tcW w:w="2762" w:type="pct"/>
            <w:tcBorders>
              <w:top w:val="single" w:color="auto" w:sz="4" w:space="0"/>
              <w:left w:val="nil"/>
              <w:bottom w:val="single" w:color="auto" w:sz="4" w:space="0"/>
              <w:right w:val="single" w:color="auto" w:sz="4" w:space="0"/>
            </w:tcBorders>
            <w:noWrap w:val="0"/>
            <w:vAlign w:val="top"/>
          </w:tcPr>
          <w:p>
            <w:pPr>
              <w:widowControl/>
              <w:adjustRightInd w:val="0"/>
              <w:snapToGrid w:val="0"/>
              <w:rPr>
                <w:rFonts w:hint="eastAsia" w:ascii="仿宋_GB2312" w:hAnsi="宋体" w:eastAsia="仿宋_GB2312" w:cs="仿宋_GB2312"/>
                <w:color w:val="auto"/>
                <w:kern w:val="0"/>
              </w:rPr>
            </w:pPr>
            <w:r>
              <w:rPr>
                <w:rFonts w:hint="eastAsia" w:ascii="仿宋_GB2312" w:hAnsi="宋体" w:eastAsia="仿宋_GB2312" w:cs="仿宋_GB2312"/>
                <w:color w:val="auto"/>
                <w:kern w:val="0"/>
                <w:lang w:eastAsia="zh-CN"/>
              </w:rPr>
              <w:t>有专门</w:t>
            </w:r>
            <w:r>
              <w:rPr>
                <w:rFonts w:hint="eastAsia" w:ascii="仿宋_GB2312" w:hAnsi="宋体" w:eastAsia="仿宋_GB2312" w:cs="仿宋_GB2312"/>
                <w:color w:val="auto"/>
                <w:kern w:val="0"/>
              </w:rPr>
              <w:t>用于盛放</w:t>
            </w:r>
            <w:r>
              <w:rPr>
                <w:rFonts w:hint="eastAsia" w:ascii="仿宋_GB2312" w:hAnsi="宋体" w:eastAsia="仿宋_GB2312" w:cs="仿宋_GB2312"/>
                <w:color w:val="auto"/>
                <w:kern w:val="0"/>
                <w:lang w:eastAsia="zh-CN"/>
              </w:rPr>
              <w:t>散装熟食</w:t>
            </w:r>
            <w:r>
              <w:rPr>
                <w:rFonts w:hint="eastAsia" w:ascii="仿宋_GB2312" w:hAnsi="宋体" w:eastAsia="仿宋_GB2312" w:cs="仿宋_GB2312"/>
                <w:color w:val="auto"/>
                <w:kern w:val="0"/>
              </w:rPr>
              <w:t>的容器和使用的工具、用具</w:t>
            </w:r>
          </w:p>
        </w:tc>
        <w:tc>
          <w:tcPr>
            <w:tcW w:w="255" w:type="pct"/>
            <w:tcBorders>
              <w:top w:val="single" w:color="auto" w:sz="4" w:space="0"/>
              <w:left w:val="nil"/>
              <w:bottom w:val="single" w:color="auto" w:sz="4" w:space="0"/>
              <w:right w:val="single" w:color="auto" w:sz="4" w:space="0"/>
            </w:tcBorders>
            <w:noWrap w:val="0"/>
            <w:vAlign w:val="top"/>
          </w:tcPr>
          <w:p>
            <w:pPr>
              <w:widowControl/>
              <w:adjustRightInd w:val="0"/>
              <w:snapToGrid w:val="0"/>
              <w:jc w:val="left"/>
              <w:rPr>
                <w:rFonts w:hint="default" w:ascii="仿宋_GB2312" w:hAnsi="宋体" w:eastAsia="仿宋_GB2312" w:cs="宋体"/>
                <w:color w:val="auto"/>
                <w:kern w:val="0"/>
                <w:lang w:val="en-US" w:eastAsia="zh-CN"/>
              </w:rPr>
            </w:pPr>
            <w:r>
              <w:rPr>
                <w:rFonts w:hint="eastAsia" w:ascii="仿宋_GB2312" w:hAnsi="宋体" w:eastAsia="仿宋_GB2312" w:cs="宋体"/>
                <w:color w:val="auto"/>
                <w:kern w:val="0"/>
                <w:lang w:val="en-US" w:eastAsia="zh-CN"/>
              </w:rPr>
              <w:t>26</w:t>
            </w:r>
          </w:p>
        </w:tc>
        <w:tc>
          <w:tcPr>
            <w:tcW w:w="317" w:type="pct"/>
            <w:tcBorders>
              <w:top w:val="single" w:color="auto" w:sz="4" w:space="0"/>
              <w:left w:val="nil"/>
              <w:bottom w:val="single" w:color="auto" w:sz="4" w:space="0"/>
              <w:right w:val="single" w:color="auto" w:sz="4" w:space="0"/>
            </w:tcBorders>
            <w:noWrap w:val="0"/>
            <w:vAlign w:val="top"/>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rPr>
              <w:t>**</w:t>
            </w:r>
          </w:p>
        </w:tc>
        <w:tc>
          <w:tcPr>
            <w:tcW w:w="384"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rPr>
              <w:t>　</w:t>
            </w:r>
          </w:p>
        </w:tc>
        <w:tc>
          <w:tcPr>
            <w:tcW w:w="385"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rPr>
              <w:t>　</w:t>
            </w:r>
          </w:p>
        </w:tc>
        <w:tc>
          <w:tcPr>
            <w:tcW w:w="417"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仿宋_GB2312" w:hAnsi="宋体" w:eastAsia="仿宋_GB2312" w:cs="宋体"/>
                <w:color w:val="auto"/>
                <w:kern w:val="0"/>
                <w:sz w:val="21"/>
                <w:lang w:eastAsia="zh-CN"/>
              </w:rPr>
            </w:pPr>
            <w:r>
              <w:rPr>
                <w:rFonts w:hint="eastAsia" w:ascii="仿宋_GB2312" w:hAnsi="宋体" w:eastAsia="仿宋_GB2312" w:cs="宋体"/>
                <w:color w:val="auto"/>
                <w:kern w:val="0"/>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blHeader/>
          <w:jc w:val="center"/>
        </w:trPr>
        <w:tc>
          <w:tcPr>
            <w:tcW w:w="476" w:type="pct"/>
            <w:vMerge w:val="continue"/>
            <w:tcBorders>
              <w:left w:val="single" w:color="auto" w:sz="4" w:space="0"/>
              <w:right w:val="single" w:color="auto" w:sz="4" w:space="0"/>
            </w:tcBorders>
            <w:noWrap w:val="0"/>
            <w:vAlign w:val="top"/>
          </w:tcPr>
          <w:p>
            <w:pPr>
              <w:widowControl/>
              <w:adjustRightInd w:val="0"/>
              <w:snapToGrid w:val="0"/>
              <w:jc w:val="left"/>
              <w:rPr>
                <w:rFonts w:hint="eastAsia" w:ascii="仿宋_GB2312" w:hAnsi="宋体" w:eastAsia="仿宋_GB2312" w:cs="宋体"/>
                <w:color w:val="auto"/>
                <w:kern w:val="0"/>
                <w:lang w:val="en-US" w:eastAsia="zh-CN"/>
              </w:rPr>
            </w:pPr>
          </w:p>
        </w:tc>
        <w:tc>
          <w:tcPr>
            <w:tcW w:w="2762" w:type="pct"/>
            <w:tcBorders>
              <w:top w:val="single" w:color="auto" w:sz="4" w:space="0"/>
              <w:left w:val="nil"/>
              <w:bottom w:val="single" w:color="auto" w:sz="4" w:space="0"/>
              <w:right w:val="single" w:color="auto" w:sz="4" w:space="0"/>
            </w:tcBorders>
            <w:noWrap w:val="0"/>
            <w:vAlign w:val="top"/>
          </w:tcPr>
          <w:p>
            <w:pPr>
              <w:widowControl/>
              <w:adjustRightInd w:val="0"/>
              <w:snapToGrid w:val="0"/>
              <w:rPr>
                <w:rFonts w:hint="eastAsia" w:ascii="仿宋_GB2312" w:hAnsi="宋体" w:eastAsia="仿宋_GB2312" w:cs="仿宋_GB2312"/>
                <w:color w:val="auto"/>
                <w:kern w:val="0"/>
              </w:rPr>
            </w:pPr>
            <w:r>
              <w:rPr>
                <w:rFonts w:hint="eastAsia" w:ascii="仿宋_GB2312" w:hAnsi="宋体" w:eastAsia="仿宋_GB2312" w:cs="仿宋_GB2312"/>
                <w:color w:val="auto"/>
                <w:kern w:val="0"/>
              </w:rPr>
              <w:t>清洁工具（如扫帚、拖把、抹布、刷子等）的清洗水池或设施，其位置不会污染食品及其加工制作过程。清洁工具的清洗水池应与餐用具清洗消毒水池、食品原料清洗水池明显区分</w:t>
            </w:r>
          </w:p>
        </w:tc>
        <w:tc>
          <w:tcPr>
            <w:tcW w:w="255" w:type="pct"/>
            <w:tcBorders>
              <w:top w:val="single" w:color="auto" w:sz="4" w:space="0"/>
              <w:left w:val="nil"/>
              <w:bottom w:val="single" w:color="auto" w:sz="4" w:space="0"/>
              <w:right w:val="single" w:color="auto" w:sz="4" w:space="0"/>
            </w:tcBorders>
            <w:noWrap w:val="0"/>
            <w:vAlign w:val="top"/>
          </w:tcPr>
          <w:p>
            <w:pPr>
              <w:widowControl/>
              <w:adjustRightInd w:val="0"/>
              <w:snapToGrid w:val="0"/>
              <w:jc w:val="left"/>
              <w:rPr>
                <w:rFonts w:hint="default" w:ascii="仿宋_GB2312" w:hAnsi="宋体" w:eastAsia="仿宋_GB2312" w:cs="宋体"/>
                <w:color w:val="auto"/>
                <w:kern w:val="0"/>
                <w:lang w:val="en-US" w:eastAsia="zh-CN"/>
              </w:rPr>
            </w:pPr>
            <w:r>
              <w:rPr>
                <w:rFonts w:hint="eastAsia" w:ascii="仿宋_GB2312" w:hAnsi="宋体" w:eastAsia="仿宋_GB2312" w:cs="宋体"/>
                <w:color w:val="auto"/>
                <w:kern w:val="0"/>
                <w:lang w:val="en-US" w:eastAsia="zh-CN"/>
              </w:rPr>
              <w:t>27</w:t>
            </w:r>
          </w:p>
        </w:tc>
        <w:tc>
          <w:tcPr>
            <w:tcW w:w="317" w:type="pct"/>
            <w:tcBorders>
              <w:top w:val="single" w:color="auto" w:sz="4" w:space="0"/>
              <w:left w:val="nil"/>
              <w:bottom w:val="single" w:color="auto" w:sz="4" w:space="0"/>
              <w:right w:val="single" w:color="auto" w:sz="4" w:space="0"/>
            </w:tcBorders>
            <w:noWrap w:val="0"/>
            <w:vAlign w:val="top"/>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rPr>
              <w:t>**</w:t>
            </w:r>
          </w:p>
        </w:tc>
        <w:tc>
          <w:tcPr>
            <w:tcW w:w="384"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rPr>
              <w:t>　</w:t>
            </w:r>
          </w:p>
        </w:tc>
        <w:tc>
          <w:tcPr>
            <w:tcW w:w="385"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rPr>
              <w:t>　</w:t>
            </w:r>
          </w:p>
        </w:tc>
        <w:tc>
          <w:tcPr>
            <w:tcW w:w="417"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仿宋_GB2312" w:hAnsi="宋体" w:eastAsia="仿宋_GB2312" w:cs="宋体"/>
                <w:color w:val="auto"/>
                <w:kern w:val="0"/>
                <w:sz w:val="21"/>
                <w:lang w:eastAsia="zh-CN"/>
              </w:rPr>
            </w:pPr>
            <w:r>
              <w:rPr>
                <w:rFonts w:hint="eastAsia" w:ascii="仿宋_GB2312" w:hAnsi="宋体" w:eastAsia="仿宋_GB2312" w:cs="宋体"/>
                <w:color w:val="auto"/>
                <w:kern w:val="0"/>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blHeader/>
          <w:jc w:val="center"/>
        </w:trPr>
        <w:tc>
          <w:tcPr>
            <w:tcW w:w="476" w:type="pct"/>
            <w:vMerge w:val="continue"/>
            <w:tcBorders>
              <w:left w:val="single" w:color="auto" w:sz="4" w:space="0"/>
              <w:right w:val="single" w:color="auto" w:sz="4" w:space="0"/>
            </w:tcBorders>
            <w:noWrap w:val="0"/>
            <w:vAlign w:val="top"/>
          </w:tcPr>
          <w:p>
            <w:pPr>
              <w:widowControl/>
              <w:adjustRightInd w:val="0"/>
              <w:snapToGrid w:val="0"/>
              <w:jc w:val="left"/>
              <w:rPr>
                <w:rFonts w:hint="eastAsia" w:ascii="仿宋_GB2312" w:hAnsi="宋体" w:eastAsia="仿宋_GB2312" w:cs="宋体"/>
                <w:color w:val="auto"/>
                <w:kern w:val="0"/>
                <w:lang w:val="en-US" w:eastAsia="zh-CN"/>
              </w:rPr>
            </w:pPr>
          </w:p>
        </w:tc>
        <w:tc>
          <w:tcPr>
            <w:tcW w:w="2762" w:type="pct"/>
            <w:tcBorders>
              <w:top w:val="single" w:color="auto" w:sz="4" w:space="0"/>
              <w:left w:val="nil"/>
              <w:bottom w:val="single" w:color="auto" w:sz="4" w:space="0"/>
              <w:right w:val="single" w:color="auto" w:sz="4" w:space="0"/>
            </w:tcBorders>
            <w:noWrap w:val="0"/>
            <w:vAlign w:val="top"/>
          </w:tcPr>
          <w:p>
            <w:pPr>
              <w:widowControl/>
              <w:adjustRightInd w:val="0"/>
              <w:snapToGrid w:val="0"/>
              <w:rPr>
                <w:rFonts w:hint="eastAsia" w:ascii="仿宋_GB2312" w:hAnsi="宋体" w:eastAsia="仿宋_GB2312" w:cs="仿宋_GB2312"/>
                <w:color w:val="auto"/>
                <w:kern w:val="0"/>
              </w:rPr>
            </w:pPr>
            <w:r>
              <w:rPr>
                <w:rFonts w:hint="eastAsia" w:ascii="仿宋_GB2312" w:hAnsi="宋体" w:eastAsia="仿宋_GB2312" w:cs="仿宋_GB2312"/>
                <w:color w:val="auto"/>
                <w:kern w:val="0"/>
              </w:rPr>
              <w:t>食品处理区有充足的照明，光泽和亮度应满足加工需要，不应改变食品的感官颜色</w:t>
            </w:r>
          </w:p>
        </w:tc>
        <w:tc>
          <w:tcPr>
            <w:tcW w:w="255" w:type="pct"/>
            <w:tcBorders>
              <w:top w:val="single" w:color="auto" w:sz="4" w:space="0"/>
              <w:left w:val="nil"/>
              <w:bottom w:val="single" w:color="auto" w:sz="4" w:space="0"/>
              <w:right w:val="single" w:color="auto" w:sz="4" w:space="0"/>
            </w:tcBorders>
            <w:noWrap w:val="0"/>
            <w:vAlign w:val="top"/>
          </w:tcPr>
          <w:p>
            <w:pPr>
              <w:widowControl/>
              <w:adjustRightInd w:val="0"/>
              <w:snapToGrid w:val="0"/>
              <w:jc w:val="left"/>
              <w:rPr>
                <w:rFonts w:hint="default" w:ascii="仿宋_GB2312" w:hAnsi="宋体" w:eastAsia="仿宋_GB2312" w:cs="宋体"/>
                <w:color w:val="auto"/>
                <w:kern w:val="0"/>
                <w:lang w:val="en-US" w:eastAsia="zh-CN"/>
              </w:rPr>
            </w:pPr>
            <w:r>
              <w:rPr>
                <w:rFonts w:hint="eastAsia" w:ascii="仿宋_GB2312" w:hAnsi="宋体" w:eastAsia="仿宋_GB2312" w:cs="宋体"/>
                <w:color w:val="auto"/>
                <w:kern w:val="0"/>
                <w:lang w:val="en-US" w:eastAsia="zh-CN"/>
              </w:rPr>
              <w:t>28</w:t>
            </w:r>
          </w:p>
        </w:tc>
        <w:tc>
          <w:tcPr>
            <w:tcW w:w="317" w:type="pct"/>
            <w:tcBorders>
              <w:top w:val="single" w:color="auto" w:sz="4" w:space="0"/>
              <w:left w:val="nil"/>
              <w:bottom w:val="single" w:color="auto" w:sz="4" w:space="0"/>
              <w:right w:val="single" w:color="auto" w:sz="4" w:space="0"/>
            </w:tcBorders>
            <w:noWrap w:val="0"/>
            <w:vAlign w:val="top"/>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rPr>
              <w:t>**</w:t>
            </w:r>
          </w:p>
        </w:tc>
        <w:tc>
          <w:tcPr>
            <w:tcW w:w="384"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rPr>
              <w:t>　</w:t>
            </w:r>
          </w:p>
        </w:tc>
        <w:tc>
          <w:tcPr>
            <w:tcW w:w="385"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rPr>
              <w:t>　</w:t>
            </w:r>
          </w:p>
        </w:tc>
        <w:tc>
          <w:tcPr>
            <w:tcW w:w="417"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仿宋_GB2312" w:hAnsi="宋体" w:eastAsia="仿宋_GB2312" w:cs="宋体"/>
                <w:color w:val="auto"/>
                <w:kern w:val="0"/>
                <w:sz w:val="21"/>
                <w:lang w:eastAsia="zh-CN"/>
              </w:rPr>
            </w:pPr>
            <w:r>
              <w:rPr>
                <w:rFonts w:hint="eastAsia" w:ascii="仿宋_GB2312" w:hAnsi="宋体" w:eastAsia="仿宋_GB2312" w:cs="宋体"/>
                <w:color w:val="auto"/>
                <w:kern w:val="0"/>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blHeader/>
          <w:jc w:val="center"/>
        </w:trPr>
        <w:tc>
          <w:tcPr>
            <w:tcW w:w="476" w:type="pct"/>
            <w:vMerge w:val="continue"/>
            <w:tcBorders>
              <w:left w:val="single" w:color="auto" w:sz="4" w:space="0"/>
              <w:right w:val="single" w:color="auto" w:sz="4" w:space="0"/>
            </w:tcBorders>
            <w:noWrap w:val="0"/>
            <w:vAlign w:val="top"/>
          </w:tcPr>
          <w:p>
            <w:pPr>
              <w:pStyle w:val="7"/>
              <w:rPr>
                <w:rFonts w:hint="eastAsia" w:ascii="仿宋_GB2312" w:hAnsi="宋体" w:eastAsia="仿宋_GB2312" w:cs="宋体"/>
                <w:color w:val="auto"/>
                <w:kern w:val="0"/>
                <w:lang w:val="en-US" w:eastAsia="zh-CN"/>
              </w:rPr>
            </w:pPr>
          </w:p>
        </w:tc>
        <w:tc>
          <w:tcPr>
            <w:tcW w:w="2762" w:type="pct"/>
            <w:tcBorders>
              <w:top w:val="single" w:color="auto" w:sz="4" w:space="0"/>
              <w:left w:val="nil"/>
              <w:bottom w:val="single" w:color="auto" w:sz="4" w:space="0"/>
              <w:right w:val="single" w:color="auto" w:sz="4" w:space="0"/>
            </w:tcBorders>
            <w:noWrap w:val="0"/>
            <w:vAlign w:val="top"/>
          </w:tcPr>
          <w:p>
            <w:pPr>
              <w:widowControl/>
              <w:adjustRightInd w:val="0"/>
              <w:snapToGrid w:val="0"/>
              <w:rPr>
                <w:rFonts w:hint="eastAsia"/>
                <w:color w:val="auto"/>
              </w:rPr>
            </w:pPr>
            <w:r>
              <w:rPr>
                <w:rFonts w:hint="eastAsia" w:ascii="仿宋_GB2312" w:hAnsi="宋体" w:eastAsia="仿宋_GB2312" w:cs="仿宋_GB2312"/>
                <w:color w:val="auto"/>
                <w:kern w:val="0"/>
              </w:rPr>
              <w:t>安装在裸露食品正上方的照明设施使用安全型照明设施或安装防护罩</w:t>
            </w:r>
          </w:p>
        </w:tc>
        <w:tc>
          <w:tcPr>
            <w:tcW w:w="255" w:type="pct"/>
            <w:tcBorders>
              <w:top w:val="single" w:color="auto" w:sz="4" w:space="0"/>
              <w:left w:val="nil"/>
              <w:bottom w:val="single" w:color="auto" w:sz="4" w:space="0"/>
              <w:right w:val="single" w:color="auto" w:sz="4" w:space="0"/>
            </w:tcBorders>
            <w:noWrap w:val="0"/>
            <w:vAlign w:val="top"/>
          </w:tcPr>
          <w:p>
            <w:pPr>
              <w:widowControl/>
              <w:adjustRightInd w:val="0"/>
              <w:snapToGrid w:val="0"/>
              <w:jc w:val="left"/>
              <w:rPr>
                <w:rFonts w:hint="default" w:ascii="仿宋_GB2312" w:hAnsi="宋体" w:eastAsia="仿宋_GB2312" w:cs="宋体"/>
                <w:color w:val="auto"/>
                <w:kern w:val="0"/>
                <w:lang w:val="en-US" w:eastAsia="zh-CN"/>
              </w:rPr>
            </w:pPr>
            <w:r>
              <w:rPr>
                <w:rFonts w:hint="eastAsia" w:ascii="仿宋_GB2312" w:hAnsi="宋体" w:eastAsia="仿宋_GB2312" w:cs="宋体"/>
                <w:color w:val="auto"/>
                <w:kern w:val="0"/>
                <w:lang w:val="en-US" w:eastAsia="zh-CN"/>
              </w:rPr>
              <w:t>29</w:t>
            </w:r>
          </w:p>
        </w:tc>
        <w:tc>
          <w:tcPr>
            <w:tcW w:w="317" w:type="pct"/>
            <w:tcBorders>
              <w:top w:val="single" w:color="auto" w:sz="4" w:space="0"/>
              <w:left w:val="nil"/>
              <w:bottom w:val="single" w:color="auto" w:sz="4" w:space="0"/>
              <w:right w:val="single" w:color="auto" w:sz="4" w:space="0"/>
            </w:tcBorders>
            <w:noWrap w:val="0"/>
            <w:vAlign w:val="top"/>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rPr>
              <w:t>**</w:t>
            </w:r>
          </w:p>
        </w:tc>
        <w:tc>
          <w:tcPr>
            <w:tcW w:w="384"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rPr>
              <w:t>　</w:t>
            </w:r>
          </w:p>
        </w:tc>
        <w:tc>
          <w:tcPr>
            <w:tcW w:w="385"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rPr>
              <w:t>　</w:t>
            </w:r>
          </w:p>
        </w:tc>
        <w:tc>
          <w:tcPr>
            <w:tcW w:w="417"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仿宋_GB2312" w:hAnsi="宋体" w:eastAsia="仿宋_GB2312" w:cs="宋体"/>
                <w:color w:val="auto"/>
                <w:kern w:val="0"/>
                <w:sz w:val="21"/>
                <w:lang w:eastAsia="zh-CN"/>
              </w:rPr>
            </w:pPr>
            <w:r>
              <w:rPr>
                <w:rFonts w:hint="eastAsia" w:ascii="仿宋_GB2312" w:hAnsi="宋体" w:eastAsia="仿宋_GB2312" w:cs="宋体"/>
                <w:color w:val="auto"/>
                <w:kern w:val="0"/>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blHeader/>
          <w:jc w:val="center"/>
        </w:trPr>
        <w:tc>
          <w:tcPr>
            <w:tcW w:w="476" w:type="pct"/>
            <w:vMerge w:val="continue"/>
            <w:tcBorders>
              <w:left w:val="single" w:color="auto" w:sz="4" w:space="0"/>
              <w:right w:val="single" w:color="auto" w:sz="4" w:space="0"/>
            </w:tcBorders>
            <w:noWrap w:val="0"/>
            <w:vAlign w:val="top"/>
          </w:tcPr>
          <w:p>
            <w:pPr>
              <w:pStyle w:val="7"/>
              <w:rPr>
                <w:rFonts w:hint="eastAsia" w:ascii="仿宋_GB2312" w:hAnsi="宋体" w:eastAsia="仿宋_GB2312" w:cs="宋体"/>
                <w:color w:val="auto"/>
                <w:kern w:val="0"/>
                <w:lang w:val="en-US" w:eastAsia="zh-CN"/>
              </w:rPr>
            </w:pPr>
          </w:p>
        </w:tc>
        <w:tc>
          <w:tcPr>
            <w:tcW w:w="2762" w:type="pct"/>
            <w:tcBorders>
              <w:top w:val="single" w:color="auto" w:sz="4" w:space="0"/>
              <w:left w:val="nil"/>
              <w:bottom w:val="single" w:color="auto" w:sz="4" w:space="0"/>
              <w:right w:val="single" w:color="auto" w:sz="4" w:space="0"/>
            </w:tcBorders>
            <w:noWrap w:val="0"/>
            <w:vAlign w:val="top"/>
          </w:tcPr>
          <w:p>
            <w:pPr>
              <w:widowControl/>
              <w:adjustRightInd w:val="0"/>
              <w:snapToGrid w:val="0"/>
              <w:rPr>
                <w:rFonts w:hint="eastAsia" w:ascii="仿宋_GB2312" w:hAnsi="宋体" w:eastAsia="仿宋_GB2312" w:cs="仿宋_GB2312"/>
                <w:color w:val="auto"/>
                <w:kern w:val="0"/>
              </w:rPr>
            </w:pPr>
            <w:r>
              <w:rPr>
                <w:rFonts w:hint="eastAsia" w:ascii="仿宋_GB2312" w:hAnsi="宋体" w:eastAsia="仿宋_GB2312" w:cs="仿宋_GB2312"/>
                <w:color w:val="auto"/>
                <w:kern w:val="0"/>
              </w:rPr>
              <w:t>更衣场所与食品处理区处于同一建筑物内，更衣设施的数量应满足需要</w:t>
            </w:r>
          </w:p>
        </w:tc>
        <w:tc>
          <w:tcPr>
            <w:tcW w:w="255" w:type="pct"/>
            <w:tcBorders>
              <w:top w:val="single" w:color="auto" w:sz="4" w:space="0"/>
              <w:left w:val="nil"/>
              <w:bottom w:val="single" w:color="auto" w:sz="4" w:space="0"/>
              <w:right w:val="single" w:color="auto" w:sz="4" w:space="0"/>
            </w:tcBorders>
            <w:noWrap w:val="0"/>
            <w:vAlign w:val="top"/>
          </w:tcPr>
          <w:p>
            <w:pPr>
              <w:widowControl/>
              <w:adjustRightInd w:val="0"/>
              <w:snapToGrid w:val="0"/>
              <w:jc w:val="left"/>
              <w:rPr>
                <w:rFonts w:hint="default" w:ascii="仿宋_GB2312" w:hAnsi="宋体" w:eastAsia="仿宋_GB2312" w:cs="宋体"/>
                <w:color w:val="auto"/>
                <w:kern w:val="0"/>
                <w:lang w:val="en-US" w:eastAsia="zh-CN"/>
              </w:rPr>
            </w:pPr>
            <w:r>
              <w:rPr>
                <w:rFonts w:hint="eastAsia" w:ascii="仿宋_GB2312" w:hAnsi="宋体" w:eastAsia="仿宋_GB2312" w:cs="宋体"/>
                <w:color w:val="auto"/>
                <w:kern w:val="0"/>
                <w:lang w:val="en-US" w:eastAsia="zh-CN"/>
              </w:rPr>
              <w:t>30</w:t>
            </w:r>
          </w:p>
        </w:tc>
        <w:tc>
          <w:tcPr>
            <w:tcW w:w="317" w:type="pct"/>
            <w:tcBorders>
              <w:top w:val="single" w:color="auto" w:sz="4" w:space="0"/>
              <w:left w:val="nil"/>
              <w:bottom w:val="single" w:color="auto" w:sz="4" w:space="0"/>
              <w:right w:val="single" w:color="auto" w:sz="4" w:space="0"/>
            </w:tcBorders>
            <w:noWrap w:val="0"/>
            <w:vAlign w:val="top"/>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rPr>
              <w:t>**</w:t>
            </w:r>
          </w:p>
        </w:tc>
        <w:tc>
          <w:tcPr>
            <w:tcW w:w="384"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rPr>
              <w:t>　</w:t>
            </w:r>
          </w:p>
        </w:tc>
        <w:tc>
          <w:tcPr>
            <w:tcW w:w="385"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仿宋_GB2312" w:hAnsi="宋体" w:eastAsia="仿宋_GB2312" w:cs="宋体"/>
                <w:color w:val="auto"/>
                <w:kern w:val="0"/>
              </w:rPr>
            </w:pPr>
            <w:r>
              <w:rPr>
                <w:rFonts w:hint="eastAsia" w:ascii="仿宋_GB2312" w:hAnsi="宋体" w:eastAsia="仿宋_GB2312" w:cs="宋体"/>
                <w:color w:val="auto"/>
                <w:kern w:val="0"/>
              </w:rPr>
              <w:t>　</w:t>
            </w:r>
          </w:p>
        </w:tc>
        <w:tc>
          <w:tcPr>
            <w:tcW w:w="417"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仿宋_GB2312" w:hAnsi="宋体" w:eastAsia="仿宋_GB2312" w:cs="宋体"/>
                <w:color w:val="auto"/>
                <w:kern w:val="0"/>
                <w:sz w:val="21"/>
                <w:lang w:eastAsia="zh-CN"/>
              </w:rPr>
            </w:pPr>
            <w:r>
              <w:rPr>
                <w:rFonts w:hint="eastAsia" w:ascii="仿宋_GB2312" w:hAnsi="宋体" w:eastAsia="仿宋_GB2312" w:cs="宋体"/>
                <w:color w:val="auto"/>
                <w:kern w:val="0"/>
                <w:sz w:val="21"/>
              </w:rPr>
              <w:t>　</w:t>
            </w:r>
          </w:p>
        </w:tc>
      </w:tr>
    </w:tbl>
    <w:p>
      <w:r>
        <w:rPr>
          <w:rFonts w:hint="eastAsia" w:ascii="仿宋_GB2312" w:hAnsi="宋体" w:eastAsia="仿宋_GB2312" w:cs="宋体"/>
          <w:b/>
          <w:bCs/>
          <w:color w:val="000000"/>
          <w:kern w:val="0"/>
          <w:sz w:val="24"/>
          <w:szCs w:val="24"/>
        </w:rPr>
        <w:t>说明：应核查内容均核查合格的，方为现场核查合格</w:t>
      </w:r>
    </w:p>
    <w:p/>
    <w:p/>
    <w:p/>
    <w:p/>
    <w:p/>
    <w:p/>
    <w:p/>
    <w:p/>
    <w:tbl>
      <w:tblPr>
        <w:tblStyle w:val="3"/>
        <w:tblW w:w="49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1"/>
        <w:gridCol w:w="1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blHeader/>
          <w:jc w:val="center"/>
        </w:trPr>
        <w:tc>
          <w:tcPr>
            <w:tcW w:w="476" w:type="pct"/>
            <w:tcBorders>
              <w:left w:val="single" w:color="auto" w:sz="4" w:space="0"/>
              <w:right w:val="single" w:color="auto" w:sz="4" w:space="0"/>
            </w:tcBorders>
            <w:noWrap w:val="0"/>
            <w:vAlign w:val="top"/>
          </w:tcPr>
          <w:p>
            <w:pPr>
              <w:spacing w:line="580" w:lineRule="atLeast"/>
              <w:jc w:val="left"/>
              <w:rPr>
                <w:rFonts w:ascii="黑体" w:hAnsi="黑体" w:eastAsia="黑体"/>
                <w:sz w:val="30"/>
                <w:szCs w:val="30"/>
              </w:rPr>
            </w:pPr>
            <w:r>
              <w:rPr>
                <w:rFonts w:hint="eastAsia" w:ascii="黑体" w:hAnsi="黑体" w:eastAsia="黑体"/>
                <w:sz w:val="30"/>
                <w:szCs w:val="30"/>
              </w:rPr>
              <w:t>核查</w:t>
            </w:r>
          </w:p>
          <w:p>
            <w:pPr>
              <w:pStyle w:val="7"/>
              <w:ind w:left="0" w:leftChars="0" w:firstLine="0" w:firstLineChars="0"/>
              <w:rPr>
                <w:rFonts w:hint="eastAsia" w:ascii="仿宋_GB2312" w:hAnsi="宋体" w:eastAsia="仿宋_GB2312" w:cs="宋体"/>
                <w:color w:val="auto"/>
                <w:kern w:val="0"/>
                <w:lang w:val="en-US" w:eastAsia="zh-CN"/>
              </w:rPr>
            </w:pPr>
            <w:r>
              <w:rPr>
                <w:rFonts w:hint="eastAsia" w:ascii="黑体" w:hAnsi="黑体" w:eastAsia="黑体"/>
                <w:sz w:val="30"/>
                <w:szCs w:val="30"/>
              </w:rPr>
              <w:t>记录</w:t>
            </w:r>
          </w:p>
        </w:tc>
        <w:tc>
          <w:tcPr>
            <w:tcW w:w="4523" w:type="pct"/>
            <w:tcBorders>
              <w:top w:val="single" w:color="auto" w:sz="4" w:space="0"/>
              <w:left w:val="nil"/>
              <w:bottom w:val="single" w:color="auto" w:sz="4" w:space="0"/>
              <w:right w:val="single" w:color="auto" w:sz="4" w:space="0"/>
            </w:tcBorders>
            <w:noWrap w:val="0"/>
            <w:vAlign w:val="top"/>
          </w:tcPr>
          <w:p>
            <w:pPr>
              <w:widowControl/>
              <w:adjustRightInd w:val="0"/>
              <w:snapToGrid w:val="0"/>
              <w:jc w:val="left"/>
              <w:rPr>
                <w:rFonts w:hint="eastAsia" w:ascii="仿宋_GB2312" w:hAnsi="宋体" w:eastAsia="仿宋_GB2312" w:cs="仿宋_GB2312"/>
                <w:color w:val="auto"/>
                <w:kern w:val="0"/>
                <w:u w:val="single"/>
                <w:lang w:val="en-US" w:eastAsia="zh-CN"/>
              </w:rPr>
            </w:pPr>
          </w:p>
          <w:p>
            <w:pPr>
              <w:widowControl/>
              <w:adjustRightInd w:val="0"/>
              <w:snapToGrid w:val="0"/>
              <w:jc w:val="left"/>
              <w:rPr>
                <w:rFonts w:hint="eastAsia" w:ascii="仿宋_GB2312" w:hAnsi="仿宋_GB2312" w:eastAsia="仿宋_GB2312" w:cs="仿宋_GB2312"/>
                <w:color w:val="auto"/>
                <w:kern w:val="0"/>
                <w:sz w:val="24"/>
                <w:szCs w:val="24"/>
                <w:u w:val="single"/>
                <w:lang w:val="en-US" w:eastAsia="zh-CN"/>
              </w:rPr>
            </w:pPr>
            <w:bookmarkStart w:id="0" w:name="_GoBack"/>
            <w:r>
              <w:rPr>
                <w:rFonts w:hint="eastAsia" w:ascii="仿宋_GB2312" w:hAnsi="仿宋_GB2312" w:eastAsia="仿宋_GB2312" w:cs="仿宋_GB2312"/>
                <w:color w:val="auto"/>
                <w:kern w:val="0"/>
                <w:sz w:val="24"/>
                <w:szCs w:val="24"/>
                <w:u w:val="single"/>
                <w:lang w:val="en-US" w:eastAsia="zh-CN"/>
              </w:rPr>
              <w:t xml:space="preserve">    </w:t>
            </w:r>
            <w:r>
              <w:rPr>
                <w:rFonts w:hint="eastAsia" w:ascii="仿宋_GB2312" w:hAnsi="仿宋_GB2312" w:eastAsia="仿宋_GB2312" w:cs="仿宋_GB2312"/>
                <w:color w:val="auto"/>
                <w:kern w:val="0"/>
                <w:sz w:val="24"/>
                <w:szCs w:val="24"/>
                <w:lang w:val="en-US" w:eastAsia="zh-CN"/>
              </w:rPr>
              <w:t>项符合；</w:t>
            </w:r>
          </w:p>
          <w:p>
            <w:pPr>
              <w:widowControl/>
              <w:adjustRightInd w:val="0"/>
              <w:snapToGrid w:val="0"/>
              <w:jc w:val="left"/>
              <w:rPr>
                <w:rFonts w:hint="eastAsia" w:ascii="仿宋_GB2312" w:hAnsi="仿宋_GB2312" w:eastAsia="仿宋_GB2312" w:cs="仿宋_GB2312"/>
                <w:color w:val="auto"/>
                <w:kern w:val="0"/>
                <w:sz w:val="24"/>
                <w:szCs w:val="24"/>
                <w:u w:val="single"/>
                <w:lang w:val="en-US" w:eastAsia="zh-CN"/>
              </w:rPr>
            </w:pPr>
            <w:r>
              <w:rPr>
                <w:rFonts w:hint="eastAsia" w:ascii="仿宋_GB2312" w:hAnsi="仿宋_GB2312" w:eastAsia="仿宋_GB2312" w:cs="仿宋_GB2312"/>
                <w:color w:val="auto"/>
                <w:kern w:val="0"/>
                <w:sz w:val="24"/>
                <w:szCs w:val="24"/>
                <w:u w:val="single"/>
                <w:lang w:val="en-US" w:eastAsia="zh-CN"/>
              </w:rPr>
              <w:t xml:space="preserve">    </w:t>
            </w:r>
            <w:r>
              <w:rPr>
                <w:rFonts w:hint="eastAsia" w:ascii="仿宋_GB2312" w:hAnsi="仿宋_GB2312" w:eastAsia="仿宋_GB2312" w:cs="仿宋_GB2312"/>
                <w:color w:val="auto"/>
                <w:kern w:val="0"/>
                <w:sz w:val="24"/>
                <w:szCs w:val="24"/>
                <w:lang w:val="en-US" w:eastAsia="zh-CN"/>
              </w:rPr>
              <w:t>项不符合，不符合项编号为：</w:t>
            </w:r>
            <w:r>
              <w:rPr>
                <w:rFonts w:hint="eastAsia" w:ascii="仿宋_GB2312" w:hAnsi="仿宋_GB2312" w:eastAsia="仿宋_GB2312" w:cs="仿宋_GB2312"/>
                <w:color w:val="auto"/>
                <w:kern w:val="0"/>
                <w:sz w:val="24"/>
                <w:szCs w:val="24"/>
                <w:u w:val="single"/>
                <w:lang w:val="en-US" w:eastAsia="zh-CN"/>
              </w:rPr>
              <w:t xml:space="preserve">                               </w:t>
            </w:r>
          </w:p>
          <w:p>
            <w:pPr>
              <w:widowControl/>
              <w:adjustRightInd w:val="0"/>
              <w:snapToGrid w:val="0"/>
              <w:jc w:val="left"/>
              <w:rPr>
                <w:rFonts w:hint="eastAsia" w:ascii="仿宋_GB2312" w:hAnsi="宋体" w:eastAsia="仿宋_GB2312" w:cs="宋体"/>
                <w:color w:val="auto"/>
                <w:kern w:val="0"/>
                <w:sz w:val="21"/>
              </w:rPr>
            </w:pPr>
            <w:r>
              <w:rPr>
                <w:rFonts w:hint="eastAsia" w:ascii="仿宋_GB2312" w:hAnsi="仿宋_GB2312" w:eastAsia="仿宋_GB2312" w:cs="仿宋_GB2312"/>
                <w:color w:val="auto"/>
                <w:kern w:val="0"/>
                <w:sz w:val="24"/>
                <w:szCs w:val="24"/>
                <w:u w:val="single"/>
                <w:lang w:val="en-US" w:eastAsia="zh-CN"/>
              </w:rPr>
              <w:t xml:space="preserve">    </w:t>
            </w:r>
            <w:r>
              <w:rPr>
                <w:rFonts w:hint="eastAsia" w:ascii="仿宋_GB2312" w:hAnsi="仿宋_GB2312" w:eastAsia="仿宋_GB2312" w:cs="仿宋_GB2312"/>
                <w:color w:val="auto"/>
                <w:kern w:val="0"/>
                <w:sz w:val="24"/>
                <w:szCs w:val="24"/>
                <w:lang w:val="en-US" w:eastAsia="zh-CN"/>
              </w:rPr>
              <w:t>项合理缺项，合理缺项编号为：</w:t>
            </w:r>
            <w:r>
              <w:rPr>
                <w:rFonts w:hint="eastAsia" w:ascii="仿宋_GB2312" w:hAnsi="仿宋_GB2312" w:eastAsia="仿宋_GB2312" w:cs="仿宋_GB2312"/>
                <w:color w:val="auto"/>
                <w:kern w:val="0"/>
                <w:sz w:val="24"/>
                <w:szCs w:val="24"/>
                <w:u w:val="single"/>
                <w:lang w:val="en-US" w:eastAsia="zh-CN"/>
              </w:rPr>
              <w:t xml:space="preserve">                               </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blHeader/>
          <w:jc w:val="center"/>
        </w:trPr>
        <w:tc>
          <w:tcPr>
            <w:tcW w:w="476" w:type="pct"/>
            <w:tcBorders>
              <w:left w:val="single" w:color="auto" w:sz="4" w:space="0"/>
              <w:right w:val="single" w:color="auto" w:sz="4" w:space="0"/>
            </w:tcBorders>
            <w:noWrap w:val="0"/>
            <w:vAlign w:val="top"/>
          </w:tcPr>
          <w:p>
            <w:pPr>
              <w:spacing w:line="580" w:lineRule="atLeast"/>
              <w:jc w:val="left"/>
              <w:rPr>
                <w:rFonts w:ascii="黑体" w:hAnsi="黑体" w:eastAsia="黑体"/>
                <w:sz w:val="30"/>
                <w:szCs w:val="30"/>
              </w:rPr>
            </w:pPr>
            <w:r>
              <w:rPr>
                <w:rFonts w:hint="eastAsia" w:ascii="黑体" w:hAnsi="黑体" w:eastAsia="黑体"/>
                <w:sz w:val="30"/>
                <w:szCs w:val="30"/>
              </w:rPr>
              <w:t>核查</w:t>
            </w:r>
          </w:p>
          <w:p>
            <w:pPr>
              <w:pStyle w:val="7"/>
              <w:ind w:left="0" w:leftChars="0" w:firstLine="0" w:firstLineChars="0"/>
              <w:rPr>
                <w:rFonts w:hint="eastAsia" w:ascii="仿宋_GB2312" w:hAnsi="宋体" w:eastAsia="仿宋_GB2312" w:cs="宋体"/>
                <w:color w:val="auto"/>
                <w:kern w:val="0"/>
                <w:lang w:val="en-US" w:eastAsia="zh-CN"/>
              </w:rPr>
            </w:pPr>
            <w:r>
              <w:rPr>
                <w:rFonts w:hint="eastAsia" w:ascii="黑体" w:hAnsi="黑体" w:eastAsia="黑体"/>
                <w:sz w:val="30"/>
                <w:szCs w:val="30"/>
              </w:rPr>
              <w:t>结论</w:t>
            </w:r>
          </w:p>
        </w:tc>
        <w:tc>
          <w:tcPr>
            <w:tcW w:w="4523"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_GB2312" w:hAnsi="宋体" w:eastAsia="仿宋_GB2312" w:cs="宋体"/>
                <w:color w:val="auto"/>
                <w:kern w:val="0"/>
                <w:sz w:val="21"/>
              </w:rPr>
            </w:pPr>
            <w:r>
              <w:rPr>
                <w:rFonts w:hint="eastAsia" w:ascii="宋体" w:hAnsi="宋体" w:cs="Times New Roman"/>
                <w:sz w:val="28"/>
                <w:szCs w:val="28"/>
              </w:rPr>
              <w:t>□符合规定</w:t>
            </w:r>
            <w:r>
              <w:rPr>
                <w:rFonts w:hint="eastAsia" w:ascii="宋体" w:hAnsi="宋体" w:cs="Times New Roman"/>
                <w:sz w:val="28"/>
                <w:szCs w:val="28"/>
                <w:lang w:val="en-US" w:eastAsia="zh-CN"/>
              </w:rPr>
              <w:t xml:space="preserve">        </w:t>
            </w:r>
            <w:r>
              <w:rPr>
                <w:rFonts w:hint="eastAsia" w:ascii="宋体" w:hAnsi="宋体" w:cs="Times New Roman"/>
                <w:sz w:val="28"/>
                <w:szCs w:val="28"/>
              </w:rPr>
              <w:t>　□不符合规定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blHeader/>
          <w:jc w:val="center"/>
        </w:trPr>
        <w:tc>
          <w:tcPr>
            <w:tcW w:w="5000" w:type="pct"/>
            <w:gridSpan w:val="2"/>
            <w:tcBorders>
              <w:left w:val="single" w:color="auto" w:sz="4" w:space="0"/>
              <w:right w:val="single" w:color="auto" w:sz="4" w:space="0"/>
            </w:tcBorders>
            <w:noWrap w:val="0"/>
            <w:vAlign w:val="top"/>
          </w:tcPr>
          <w:p>
            <w:pPr>
              <w:rPr>
                <w:rFonts w:ascii="仿宋" w:hAnsi="仿宋" w:eastAsia="仿宋"/>
                <w:b/>
                <w:sz w:val="32"/>
                <w:szCs w:val="32"/>
              </w:rPr>
            </w:pPr>
            <w:r>
              <w:rPr>
                <w:rFonts w:hint="eastAsia" w:ascii="仿宋" w:hAnsi="仿宋" w:eastAsia="仿宋"/>
                <w:b/>
                <w:sz w:val="32"/>
                <w:szCs w:val="32"/>
              </w:rPr>
              <w:t>核查</w:t>
            </w:r>
            <w:r>
              <w:rPr>
                <w:rFonts w:ascii="仿宋" w:hAnsi="仿宋" w:eastAsia="仿宋"/>
                <w:b/>
                <w:sz w:val="32"/>
                <w:szCs w:val="32"/>
              </w:rPr>
              <w:t>人员</w:t>
            </w:r>
            <w:r>
              <w:rPr>
                <w:rFonts w:hint="eastAsia" w:ascii="仿宋" w:hAnsi="仿宋" w:eastAsia="仿宋"/>
                <w:b/>
                <w:sz w:val="32"/>
                <w:szCs w:val="32"/>
              </w:rPr>
              <w:t>签字</w:t>
            </w:r>
            <w:r>
              <w:rPr>
                <w:rFonts w:ascii="仿宋" w:hAnsi="仿宋" w:eastAsia="仿宋"/>
                <w:b/>
                <w:sz w:val="32"/>
                <w:szCs w:val="32"/>
              </w:rPr>
              <w:t xml:space="preserve">： </w:t>
            </w:r>
          </w:p>
          <w:p>
            <w:pPr>
              <w:widowControl/>
              <w:adjustRightInd w:val="0"/>
              <w:snapToGrid w:val="0"/>
              <w:jc w:val="right"/>
              <w:rPr>
                <w:rFonts w:hint="eastAsia" w:ascii="仿宋_GB2312" w:hAnsi="宋体" w:eastAsia="仿宋_GB2312" w:cs="宋体"/>
                <w:color w:val="auto"/>
                <w:kern w:val="0"/>
                <w:sz w:val="21"/>
              </w:rPr>
            </w:pPr>
            <w:r>
              <w:rPr>
                <w:rFonts w:hint="eastAsia" w:ascii="仿宋" w:hAnsi="仿宋" w:eastAsia="仿宋"/>
                <w:b/>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blHeader/>
          <w:jc w:val="center"/>
        </w:trPr>
        <w:tc>
          <w:tcPr>
            <w:tcW w:w="5000" w:type="pct"/>
            <w:gridSpan w:val="2"/>
            <w:tcBorders>
              <w:left w:val="single" w:color="auto" w:sz="4" w:space="0"/>
              <w:right w:val="single" w:color="auto" w:sz="4" w:space="0"/>
            </w:tcBorders>
            <w:noWrap w:val="0"/>
            <w:vAlign w:val="center"/>
          </w:tcPr>
          <w:p>
            <w:pPr>
              <w:widowControl/>
              <w:adjustRightInd w:val="0"/>
              <w:snapToGrid w:val="0"/>
              <w:jc w:val="both"/>
              <w:rPr>
                <w:rFonts w:hint="eastAsia" w:ascii="仿宋_GB2312" w:hAnsi="宋体" w:eastAsia="仿宋_GB2312" w:cs="宋体"/>
                <w:color w:val="auto"/>
                <w:kern w:val="0"/>
                <w:sz w:val="21"/>
              </w:rPr>
            </w:pPr>
            <w:r>
              <w:rPr>
                <w:rFonts w:hint="eastAsia" w:ascii="仿宋" w:hAnsi="仿宋" w:eastAsia="仿宋"/>
                <w:b/>
                <w:sz w:val="32"/>
                <w:szCs w:val="32"/>
              </w:rPr>
              <w:t>当事人</w:t>
            </w:r>
            <w:r>
              <w:rPr>
                <w:rFonts w:ascii="仿宋" w:hAnsi="仿宋" w:eastAsia="仿宋"/>
                <w:b/>
                <w:sz w:val="32"/>
                <w:szCs w:val="32"/>
              </w:rPr>
              <w:t>签字</w:t>
            </w:r>
            <w:r>
              <w:rPr>
                <w:rFonts w:hint="eastAsia" w:ascii="仿宋" w:hAnsi="仿宋" w:eastAsia="仿宋"/>
                <w:b/>
                <w:sz w:val="32"/>
                <w:szCs w:val="32"/>
              </w:rPr>
              <w:t xml:space="preserve">：                            </w:t>
            </w:r>
            <w:r>
              <w:rPr>
                <w:rFonts w:hint="eastAsia" w:ascii="仿宋" w:hAnsi="仿宋" w:eastAsia="仿宋"/>
                <w:b/>
                <w:sz w:val="32"/>
                <w:szCs w:val="32"/>
                <w:lang w:val="en-US" w:eastAsia="zh-CN"/>
              </w:rPr>
              <w:t xml:space="preserve">                         </w:t>
            </w:r>
            <w:r>
              <w:rPr>
                <w:rFonts w:hint="eastAsia" w:ascii="仿宋" w:hAnsi="仿宋" w:eastAsia="仿宋"/>
                <w:b/>
                <w:sz w:val="32"/>
                <w:szCs w:val="32"/>
              </w:rPr>
              <w:t>年    月    日</w:t>
            </w:r>
          </w:p>
        </w:tc>
      </w:tr>
    </w:tbl>
    <w:p/>
    <w:sectPr>
      <w:headerReference r:id="rId7" w:type="default"/>
      <w:footerReference r:id="rId8" w:type="default"/>
      <w:pgSz w:w="16838" w:h="11906" w:orient="landscape"/>
      <w:pgMar w:top="1587" w:right="2098" w:bottom="1474" w:left="198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rPr>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rPr>
        <w:szCs w:val="28"/>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1312" behindDoc="0" locked="0" layoutInCell="0" allowOverlap="1">
              <wp:simplePos x="0" y="0"/>
              <wp:positionH relativeFrom="page">
                <wp:posOffset>288290</wp:posOffset>
              </wp:positionH>
              <wp:positionV relativeFrom="page">
                <wp:posOffset>5728335</wp:posOffset>
              </wp:positionV>
              <wp:extent cx="762000" cy="895350"/>
              <wp:effectExtent l="0" t="0" r="0" b="0"/>
              <wp:wrapNone/>
              <wp:docPr id="2" name="矩形 2"/>
              <wp:cNvGraphicFramePr/>
              <a:graphic xmlns:a="http://schemas.openxmlformats.org/drawingml/2006/main">
                <a:graphicData uri="http://schemas.microsoft.com/office/word/2010/wordprocessingShape">
                  <wps:wsp>
                    <wps:cNvSpPr/>
                    <wps:spPr>
                      <a:xfrm>
                        <a:off x="0" y="0"/>
                        <a:ext cx="762000" cy="895350"/>
                      </a:xfrm>
                      <a:prstGeom prst="rect">
                        <a:avLst/>
                      </a:prstGeom>
                      <a:solidFill>
                        <a:srgbClr val="FFFFFF"/>
                      </a:solidFill>
                      <a:ln>
                        <a:noFill/>
                      </a:ln>
                    </wps:spPr>
                    <wps:txbx>
                      <w:txbxContent>
                        <w:p>
                          <w:pPr>
                            <w:jc w:val="center"/>
                            <w:rPr>
                              <w:rFonts w:ascii="宋体" w:hAnsi="宋体"/>
                              <w:sz w:val="28"/>
                              <w:szCs w:val="28"/>
                            </w:rPr>
                          </w:pPr>
                          <w:r>
                            <w:rPr>
                              <w:rStyle w:val="6"/>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23</w:t>
                          </w:r>
                          <w:r>
                            <w:rPr>
                              <w:rFonts w:ascii="宋体" w:hAnsi="宋体"/>
                              <w:sz w:val="28"/>
                              <w:szCs w:val="28"/>
                            </w:rPr>
                            <w:fldChar w:fldCharType="end"/>
                          </w:r>
                          <w:r>
                            <w:rPr>
                              <w:rStyle w:val="6"/>
                              <w:rFonts w:ascii="宋体" w:hAnsi="宋体"/>
                              <w:sz w:val="28"/>
                              <w:szCs w:val="28"/>
                            </w:rPr>
                            <w:t>—</w:t>
                          </w:r>
                        </w:p>
                      </w:txbxContent>
                    </wps:txbx>
                    <wps:bodyPr vert="vert" upright="1"/>
                  </wps:wsp>
                </a:graphicData>
              </a:graphic>
            </wp:anchor>
          </w:drawing>
        </mc:Choice>
        <mc:Fallback>
          <w:pict>
            <v:rect id="_x0000_s1026" o:spid="_x0000_s1026" o:spt="1" style="position:absolute;left:0pt;margin-left:22.7pt;margin-top:451.05pt;height:70.5pt;width:60pt;mso-position-horizontal-relative:page;mso-position-vertical-relative:page;z-index:251661312;mso-width-relative:page;mso-height-relative:page;" fillcolor="#FFFFFF" filled="t" stroked="f" coordsize="21600,21600" o:allowincell="f" o:gfxdata="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h5EQQdoAAAALAQAADwAAAAAAAAABACAAAAAiAAAAZHJzL2Rvd25yZXYueG1s&#10;UEsBAhQAFAAAAAgAh07iQDKoB8K9AQAAdQMAAA4AAAAAAAAAAQAgAAAAKQEAAGRycy9lMm9Eb2Mu&#10;eG1sUEsFBgAAAAAGAAYAWQEAAFgFAAAAAA==&#10;">
              <v:fill on="t" focussize="0,0"/>
              <v:stroke on="f"/>
              <v:imagedata o:title=""/>
              <o:lock v:ext="edit" aspectratio="f"/>
              <v:textbox style="layout-flow:vertical;">
                <w:txbxContent>
                  <w:p>
                    <w:pPr>
                      <w:jc w:val="center"/>
                      <w:rPr>
                        <w:rFonts w:ascii="宋体" w:hAnsi="宋体"/>
                        <w:sz w:val="28"/>
                        <w:szCs w:val="28"/>
                      </w:rPr>
                    </w:pPr>
                    <w:r>
                      <w:rPr>
                        <w:rStyle w:val="6"/>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23</w:t>
                    </w:r>
                    <w:r>
                      <w:rPr>
                        <w:rFonts w:ascii="宋体" w:hAnsi="宋体"/>
                        <w:sz w:val="28"/>
                        <w:szCs w:val="28"/>
                      </w:rPr>
                      <w:fldChar w:fldCharType="end"/>
                    </w:r>
                    <w:r>
                      <w:rPr>
                        <w:rStyle w:val="6"/>
                        <w:rFonts w:ascii="宋体" w:hAnsi="宋体"/>
                        <w:sz w:val="28"/>
                        <w:szCs w:val="28"/>
                      </w:rPr>
                      <w:t>—</w:t>
                    </w: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0" allowOverlap="1">
              <wp:simplePos x="0" y="0"/>
              <wp:positionH relativeFrom="page">
                <wp:posOffset>288290</wp:posOffset>
              </wp:positionH>
              <wp:positionV relativeFrom="page">
                <wp:posOffset>1008380</wp:posOffset>
              </wp:positionV>
              <wp:extent cx="762000" cy="895350"/>
              <wp:effectExtent l="0" t="0" r="0" b="0"/>
              <wp:wrapNone/>
              <wp:docPr id="4" name="矩形 4"/>
              <wp:cNvGraphicFramePr/>
              <a:graphic xmlns:a="http://schemas.openxmlformats.org/drawingml/2006/main">
                <a:graphicData uri="http://schemas.microsoft.com/office/word/2010/wordprocessingShape">
                  <wps:wsp>
                    <wps:cNvSpPr/>
                    <wps:spPr>
                      <a:xfrm>
                        <a:off x="0" y="0"/>
                        <a:ext cx="762000" cy="895350"/>
                      </a:xfrm>
                      <a:prstGeom prst="rect">
                        <a:avLst/>
                      </a:prstGeom>
                      <a:solidFill>
                        <a:srgbClr val="FFFFFF"/>
                      </a:solidFill>
                      <a:ln>
                        <a:noFill/>
                      </a:ln>
                    </wps:spPr>
                    <wps:txbx>
                      <w:txbxContent>
                        <w:p>
                          <w:pPr>
                            <w:jc w:val="center"/>
                            <w:rPr>
                              <w:rFonts w:ascii="宋体" w:hAnsi="宋体"/>
                              <w:sz w:val="28"/>
                              <w:szCs w:val="28"/>
                            </w:rPr>
                          </w:pPr>
                          <w:r>
                            <w:rPr>
                              <w:rStyle w:val="6"/>
                              <w:rFonts w:hint="eastAsia" w:ascii="宋体" w:hAnsi="宋体"/>
                              <w:kern w:val="0"/>
                              <w:sz w:val="28"/>
                              <w:szCs w:val="28"/>
                            </w:rPr>
                            <w:t>—</w:t>
                          </w:r>
                          <w:r>
                            <w:rPr>
                              <w:rStyle w:val="6"/>
                              <w:rFonts w:ascii="宋体" w:hAnsi="宋体"/>
                              <w:kern w:val="0"/>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24</w:t>
                          </w:r>
                          <w:r>
                            <w:rPr>
                              <w:rFonts w:ascii="宋体" w:hAnsi="宋体"/>
                              <w:sz w:val="28"/>
                              <w:szCs w:val="28"/>
                            </w:rPr>
                            <w:fldChar w:fldCharType="end"/>
                          </w:r>
                          <w:r>
                            <w:rPr>
                              <w:rFonts w:hint="eastAsia" w:ascii="宋体" w:hAnsi="宋体"/>
                              <w:sz w:val="28"/>
                              <w:szCs w:val="28"/>
                            </w:rPr>
                            <w:t xml:space="preserve"> </w:t>
                          </w:r>
                          <w:r>
                            <w:rPr>
                              <w:rStyle w:val="6"/>
                              <w:rFonts w:hint="eastAsia" w:ascii="宋体" w:hAnsi="宋体"/>
                              <w:kern w:val="0"/>
                              <w:sz w:val="28"/>
                              <w:szCs w:val="28"/>
                            </w:rPr>
                            <w:t>—</w:t>
                          </w:r>
                        </w:p>
                      </w:txbxContent>
                    </wps:txbx>
                    <wps:bodyPr vert="vert" upright="1"/>
                  </wps:wsp>
                </a:graphicData>
              </a:graphic>
            </wp:anchor>
          </w:drawing>
        </mc:Choice>
        <mc:Fallback>
          <w:pict>
            <v:rect id="_x0000_s1026" o:spid="_x0000_s1026" o:spt="1" style="position:absolute;left:0pt;margin-left:22.7pt;margin-top:79.4pt;height:70.5pt;width:60pt;mso-position-horizontal-relative:page;mso-position-vertical-relative:page;z-index:251659264;mso-width-relative:page;mso-height-relative:page;" fillcolor="#FFFFFF" filled="t" stroked="f" coordsize="21600,21600" o:allowincell="f" o:gfxdata="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dQECctkAAAAKAQAADwAAAAAAAAABACAAAAAiAAAAZHJzL2Rvd25yZXYueG1s&#10;UEsBAhQAFAAAAAgAh07iQLxrjaq+AQAAdQMAAA4AAAAAAAAAAQAgAAAAKAEAAGRycy9lMm9Eb2Mu&#10;eG1sUEsFBgAAAAAGAAYAWQEAAFgFAAAAAA==&#10;">
              <v:fill on="t" focussize="0,0"/>
              <v:stroke on="f"/>
              <v:imagedata o:title=""/>
              <o:lock v:ext="edit" aspectratio="f"/>
              <v:textbox style="layout-flow:vertical;">
                <w:txbxContent>
                  <w:p>
                    <w:pPr>
                      <w:jc w:val="center"/>
                      <w:rPr>
                        <w:rFonts w:ascii="宋体" w:hAnsi="宋体"/>
                        <w:sz w:val="28"/>
                        <w:szCs w:val="28"/>
                      </w:rPr>
                    </w:pPr>
                    <w:r>
                      <w:rPr>
                        <w:rStyle w:val="6"/>
                        <w:rFonts w:hint="eastAsia" w:ascii="宋体" w:hAnsi="宋体"/>
                        <w:kern w:val="0"/>
                        <w:sz w:val="28"/>
                        <w:szCs w:val="28"/>
                      </w:rPr>
                      <w:t>—</w:t>
                    </w:r>
                    <w:r>
                      <w:rPr>
                        <w:rStyle w:val="6"/>
                        <w:rFonts w:ascii="宋体" w:hAnsi="宋体"/>
                        <w:kern w:val="0"/>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24</w:t>
                    </w:r>
                    <w:r>
                      <w:rPr>
                        <w:rFonts w:ascii="宋体" w:hAnsi="宋体"/>
                        <w:sz w:val="28"/>
                        <w:szCs w:val="28"/>
                      </w:rPr>
                      <w:fldChar w:fldCharType="end"/>
                    </w:r>
                    <w:r>
                      <w:rPr>
                        <w:rFonts w:hint="eastAsia" w:ascii="宋体" w:hAnsi="宋体"/>
                        <w:sz w:val="28"/>
                        <w:szCs w:val="28"/>
                      </w:rPr>
                      <w:t xml:space="preserve"> </w:t>
                    </w:r>
                    <w:r>
                      <w:rPr>
                        <w:rStyle w:val="6"/>
                        <w:rFonts w:hint="eastAsia" w:ascii="宋体" w:hAnsi="宋体"/>
                        <w:kern w:val="0"/>
                        <w:sz w:val="28"/>
                        <w:szCs w:val="28"/>
                      </w:rPr>
                      <w:t>—</w:t>
                    </w: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0" allowOverlap="1">
              <wp:simplePos x="0" y="0"/>
              <wp:positionH relativeFrom="page">
                <wp:posOffset>288290</wp:posOffset>
              </wp:positionH>
              <wp:positionV relativeFrom="page">
                <wp:posOffset>5941060</wp:posOffset>
              </wp:positionV>
              <wp:extent cx="762000" cy="895350"/>
              <wp:effectExtent l="0" t="0" r="0" b="0"/>
              <wp:wrapNone/>
              <wp:docPr id="3" name="矩形 3"/>
              <wp:cNvGraphicFramePr/>
              <a:graphic xmlns:a="http://schemas.openxmlformats.org/drawingml/2006/main">
                <a:graphicData uri="http://schemas.microsoft.com/office/word/2010/wordprocessingShape">
                  <wps:wsp>
                    <wps:cNvSpPr/>
                    <wps:spPr>
                      <a:xfrm>
                        <a:off x="0" y="0"/>
                        <a:ext cx="762000" cy="895350"/>
                      </a:xfrm>
                      <a:prstGeom prst="rect">
                        <a:avLst/>
                      </a:prstGeom>
                      <a:solidFill>
                        <a:srgbClr val="FFFFFF"/>
                      </a:solidFill>
                      <a:ln>
                        <a:noFill/>
                      </a:ln>
                    </wps:spPr>
                    <wps:txbx>
                      <w:txbxContent>
                        <w:p>
                          <w:pPr>
                            <w:jc w:val="center"/>
                            <w:rPr>
                              <w:rFonts w:ascii="宋体" w:hAnsi="宋体"/>
                              <w:sz w:val="28"/>
                              <w:szCs w:val="28"/>
                            </w:rPr>
                          </w:pPr>
                          <w:r>
                            <w:rPr>
                              <w:rStyle w:val="6"/>
                              <w:rFonts w:hint="eastAsia" w:ascii="宋体" w:hAnsi="宋体"/>
                              <w:kern w:val="0"/>
                              <w:sz w:val="28"/>
                              <w:szCs w:val="28"/>
                            </w:rPr>
                            <w:t>—</w:t>
                          </w:r>
                          <w:r>
                            <w:rPr>
                              <w:rStyle w:val="6"/>
                              <w:rFonts w:ascii="宋体" w:hAnsi="宋体"/>
                              <w:kern w:val="0"/>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29</w:t>
                          </w:r>
                          <w:r>
                            <w:rPr>
                              <w:rFonts w:ascii="宋体" w:hAnsi="宋体"/>
                              <w:sz w:val="28"/>
                              <w:szCs w:val="28"/>
                            </w:rPr>
                            <w:fldChar w:fldCharType="end"/>
                          </w:r>
                          <w:r>
                            <w:rPr>
                              <w:rFonts w:hint="eastAsia" w:ascii="宋体" w:hAnsi="宋体"/>
                              <w:sz w:val="28"/>
                              <w:szCs w:val="28"/>
                            </w:rPr>
                            <w:t xml:space="preserve"> </w:t>
                          </w:r>
                          <w:r>
                            <w:rPr>
                              <w:rStyle w:val="6"/>
                              <w:rFonts w:hint="eastAsia" w:ascii="宋体" w:hAnsi="宋体"/>
                              <w:kern w:val="0"/>
                              <w:sz w:val="28"/>
                              <w:szCs w:val="28"/>
                            </w:rPr>
                            <w:t>—</w:t>
                          </w:r>
                        </w:p>
                      </w:txbxContent>
                    </wps:txbx>
                    <wps:bodyPr vert="vert" upright="1"/>
                  </wps:wsp>
                </a:graphicData>
              </a:graphic>
            </wp:anchor>
          </w:drawing>
        </mc:Choice>
        <mc:Fallback>
          <w:pict>
            <v:rect id="_x0000_s1026" o:spid="_x0000_s1026" o:spt="1" style="position:absolute;left:0pt;margin-left:22.7pt;margin-top:467.8pt;height:70.5pt;width:60pt;mso-position-horizontal-relative:page;mso-position-vertical-relative:page;z-index:251660288;mso-width-relative:page;mso-height-relative:page;" fillcolor="#FFFFFF" filled="t" stroked="f" coordsize="21600,21600" o:allowincell="f" o:gfxdata="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IoxkFXbAAAACwEAAA8AAAAAAAAAAQAgAAAAIgAAAGRycy9kb3ducmV2Lnht&#10;bFBLAQIUABQAAAAIAIdO4kCPiMTRvQEAAHUDAAAOAAAAAAAAAAEAIAAAACoBAABkcnMvZTJvRG9j&#10;LnhtbFBLBQYAAAAABgAGAFkBAABZBQAAAAA=&#10;">
              <v:fill on="t" focussize="0,0"/>
              <v:stroke on="f"/>
              <v:imagedata o:title=""/>
              <o:lock v:ext="edit" aspectratio="f"/>
              <v:textbox style="layout-flow:vertical;">
                <w:txbxContent>
                  <w:p>
                    <w:pPr>
                      <w:jc w:val="center"/>
                      <w:rPr>
                        <w:rFonts w:ascii="宋体" w:hAnsi="宋体"/>
                        <w:sz w:val="28"/>
                        <w:szCs w:val="28"/>
                      </w:rPr>
                    </w:pPr>
                    <w:r>
                      <w:rPr>
                        <w:rStyle w:val="6"/>
                        <w:rFonts w:hint="eastAsia" w:ascii="宋体" w:hAnsi="宋体"/>
                        <w:kern w:val="0"/>
                        <w:sz w:val="28"/>
                        <w:szCs w:val="28"/>
                      </w:rPr>
                      <w:t>—</w:t>
                    </w:r>
                    <w:r>
                      <w:rPr>
                        <w:rStyle w:val="6"/>
                        <w:rFonts w:ascii="宋体" w:hAnsi="宋体"/>
                        <w:kern w:val="0"/>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29</w:t>
                    </w:r>
                    <w:r>
                      <w:rPr>
                        <w:rFonts w:ascii="宋体" w:hAnsi="宋体"/>
                        <w:sz w:val="28"/>
                        <w:szCs w:val="28"/>
                      </w:rPr>
                      <w:fldChar w:fldCharType="end"/>
                    </w:r>
                    <w:r>
                      <w:rPr>
                        <w:rFonts w:hint="eastAsia" w:ascii="宋体" w:hAnsi="宋体"/>
                        <w:sz w:val="28"/>
                        <w:szCs w:val="28"/>
                      </w:rPr>
                      <w:t xml:space="preserve"> </w:t>
                    </w:r>
                    <w:r>
                      <w:rPr>
                        <w:rStyle w:val="6"/>
                        <w:rFonts w:hint="eastAsia" w:ascii="宋体" w:hAnsi="宋体"/>
                        <w:kern w:val="0"/>
                        <w:sz w:val="28"/>
                        <w:szCs w:val="28"/>
                      </w:rPr>
                      <w:t>—</w:t>
                    </w: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4OTE3ZmM3ZjdkZDU0Nzg5YTM4ZWM2NzAxZjEzZTAifQ=="/>
  </w:docVars>
  <w:rsids>
    <w:rsidRoot w:val="F3F7C8F5"/>
    <w:rsid w:val="00155351"/>
    <w:rsid w:val="00B96782"/>
    <w:rsid w:val="0E8F2773"/>
    <w:rsid w:val="1C173ACF"/>
    <w:rsid w:val="1FF98C11"/>
    <w:rsid w:val="2D8079FF"/>
    <w:rsid w:val="3028246C"/>
    <w:rsid w:val="31140B8A"/>
    <w:rsid w:val="329F0927"/>
    <w:rsid w:val="3FF7DE16"/>
    <w:rsid w:val="4012098A"/>
    <w:rsid w:val="59956081"/>
    <w:rsid w:val="5EA402C8"/>
    <w:rsid w:val="5F759238"/>
    <w:rsid w:val="67CFD553"/>
    <w:rsid w:val="6D9E4F25"/>
    <w:rsid w:val="6DDFD6A4"/>
    <w:rsid w:val="718117A3"/>
    <w:rsid w:val="7354190B"/>
    <w:rsid w:val="76BA6D92"/>
    <w:rsid w:val="7750356B"/>
    <w:rsid w:val="79BA7846"/>
    <w:rsid w:val="7FD59238"/>
    <w:rsid w:val="B1FD9EAF"/>
    <w:rsid w:val="B67E5FC9"/>
    <w:rsid w:val="B77FCDB5"/>
    <w:rsid w:val="BFDDA666"/>
    <w:rsid w:val="BFEECFCF"/>
    <w:rsid w:val="E3CFA5AA"/>
    <w:rsid w:val="F3F7C8F5"/>
    <w:rsid w:val="FBA5C9FB"/>
    <w:rsid w:val="FF27CBCC"/>
    <w:rsid w:val="FFFFF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page number"/>
    <w:qFormat/>
    <w:uiPriority w:val="99"/>
  </w:style>
  <w:style w:type="paragraph" w:customStyle="1" w:styleId="7">
    <w:name w:val="样式1"/>
    <w:basedOn w:val="1"/>
    <w:qFormat/>
    <w:uiPriority w:val="0"/>
    <w:pPr>
      <w:ind w:firstLine="602" w:firstLineChars="200"/>
    </w:pPr>
    <w:rPr>
      <w:rFonts w:ascii="仿宋" w:hAnsi="仿宋" w:eastAsia="仿宋"/>
      <w:sz w:val="30"/>
      <w:szCs w:val="3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2023-08-18T02:00:00Z</dcterms:created>
  <dc:creator>scjgj</dc:creator>
  <cp:lastModifiedBy>沙仑水仙</cp:lastModifiedBy>
  <dcterms:modified xsi:type="dcterms:W3CDTF">2023-12-05T08:40:31Z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640BD5621ECC4CC8A9DCACFCF46596F8_12</vt:lpwstr>
  </property>
</Properties>
</file>